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97" w:rsidRDefault="00FA5597">
      <w:pPr>
        <w:jc w:val="center"/>
        <w:rPr>
          <w:rFonts w:ascii="Book Antiqua" w:hAnsi="Book Antiqua"/>
          <w:b/>
          <w:sz w:val="22"/>
        </w:rPr>
      </w:pPr>
    </w:p>
    <w:p w:rsidR="00FA5597" w:rsidRDefault="00FA5597">
      <w:pPr>
        <w:jc w:val="center"/>
        <w:rPr>
          <w:rFonts w:ascii="Book Antiqua" w:hAnsi="Book Antiqua"/>
          <w:b/>
          <w:sz w:val="22"/>
        </w:rPr>
      </w:pPr>
    </w:p>
    <w:p w:rsidR="00FA5597" w:rsidRDefault="00FA5597">
      <w:pPr>
        <w:jc w:val="center"/>
        <w:rPr>
          <w:shadow w:val="0"/>
          <w:sz w:val="22"/>
          <w:lang w:val="nl-NL"/>
        </w:rPr>
      </w:pPr>
      <w:r>
        <w:rPr>
          <w:b/>
          <w:shadow w:val="0"/>
          <w:sz w:val="22"/>
          <w:lang w:val="nl-NL"/>
        </w:rPr>
        <w:t>AANDEELHOUDERSOVEREENKOMST</w:t>
      </w:r>
    </w:p>
    <w:p w:rsidR="00FA5597" w:rsidRDefault="00FA5597">
      <w:pPr>
        <w:jc w:val="both"/>
        <w:rPr>
          <w:shadow w:val="0"/>
          <w:sz w:val="22"/>
          <w:lang w:val="nl-NL"/>
        </w:rPr>
      </w:pPr>
    </w:p>
    <w:p w:rsidR="00FA5597" w:rsidRDefault="00FA5597">
      <w:pPr>
        <w:tabs>
          <w:tab w:val="left" w:pos="0"/>
          <w:tab w:val="left" w:pos="1350"/>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1350" w:hanging="1350"/>
        <w:jc w:val="both"/>
        <w:rPr>
          <w:b/>
          <w:shadow w:val="0"/>
          <w:spacing w:val="-3"/>
          <w:sz w:val="22"/>
          <w:lang w:val="nl-NL"/>
        </w:rPr>
      </w:pPr>
    </w:p>
    <w:p w:rsidR="00FA5597" w:rsidRDefault="00FA5597">
      <w:pPr>
        <w:tabs>
          <w:tab w:val="left" w:pos="0"/>
          <w:tab w:val="left" w:pos="1350"/>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1350" w:hanging="1350"/>
        <w:jc w:val="both"/>
        <w:rPr>
          <w:shadow w:val="0"/>
          <w:spacing w:val="-3"/>
          <w:sz w:val="22"/>
          <w:lang w:val="nl-NL"/>
        </w:rPr>
      </w:pPr>
      <w:r>
        <w:rPr>
          <w:b/>
          <w:shadow w:val="0"/>
          <w:spacing w:val="-3"/>
          <w:sz w:val="22"/>
          <w:lang w:val="nl-NL"/>
        </w:rPr>
        <w:t>Tussen</w:t>
      </w:r>
      <w:r>
        <w:rPr>
          <w:shadow w:val="0"/>
          <w:spacing w:val="-3"/>
          <w:sz w:val="22"/>
          <w:lang w:val="nl-NL"/>
        </w:rPr>
        <w:t xml:space="preserve"> :</w:t>
      </w:r>
    </w:p>
    <w:p w:rsidR="00FA5597" w:rsidRDefault="00FA5597">
      <w:pPr>
        <w:tabs>
          <w:tab w:val="left" w:pos="0"/>
          <w:tab w:val="left" w:pos="1350"/>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1350" w:hanging="1350"/>
        <w:jc w:val="both"/>
        <w:rPr>
          <w:shadow w:val="0"/>
          <w:spacing w:val="-3"/>
          <w:sz w:val="22"/>
          <w:lang w:val="nl-NL"/>
        </w:rPr>
      </w:pPr>
    </w:p>
    <w:p w:rsidR="00FA5597" w:rsidRDefault="00FA5597">
      <w:pPr>
        <w:tabs>
          <w:tab w:val="left" w:pos="0"/>
          <w:tab w:val="left" w:pos="1350"/>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1350" w:hanging="1350"/>
        <w:jc w:val="both"/>
        <w:rPr>
          <w:shadow w:val="0"/>
          <w:spacing w:val="-3"/>
          <w:sz w:val="22"/>
          <w:lang w:val="nl-NL"/>
        </w:rPr>
      </w:pPr>
    </w:p>
    <w:p w:rsidR="00FA5597" w:rsidRDefault="00FA5597">
      <w:pPr>
        <w:tabs>
          <w:tab w:val="left" w:pos="567"/>
        </w:tabs>
        <w:ind w:left="567" w:hanging="567"/>
        <w:jc w:val="both"/>
        <w:rPr>
          <w:shadow w:val="0"/>
          <w:sz w:val="22"/>
          <w:lang w:val="nl-NL"/>
        </w:rPr>
      </w:pPr>
      <w:r>
        <w:rPr>
          <w:shadow w:val="0"/>
          <w:sz w:val="22"/>
          <w:lang w:val="nl-NL"/>
        </w:rPr>
        <w:t>1/</w:t>
      </w:r>
      <w:r>
        <w:rPr>
          <w:shadow w:val="0"/>
          <w:sz w:val="22"/>
          <w:lang w:val="nl-NL"/>
        </w:rPr>
        <w:tab/>
      </w:r>
      <w:r w:rsidR="00911EED">
        <w:rPr>
          <w:shadow w:val="0"/>
          <w:sz w:val="22"/>
          <w:lang w:val="sv-SE"/>
        </w:rPr>
        <w:t>[</w:t>
      </w:r>
      <w:r w:rsidR="004F6BF6">
        <w:rPr>
          <w:shadow w:val="0"/>
          <w:sz w:val="22"/>
          <w:lang w:val="sv-SE"/>
        </w:rPr>
        <w:t xml:space="preserve">          </w:t>
      </w:r>
      <w:r w:rsidR="00911EED">
        <w:rPr>
          <w:shadow w:val="0"/>
          <w:sz w:val="22"/>
          <w:lang w:val="sv-SE"/>
        </w:rPr>
        <w:t>]</w:t>
      </w:r>
      <w:r w:rsidR="000823A5">
        <w:rPr>
          <w:shadow w:val="0"/>
          <w:sz w:val="22"/>
          <w:lang w:val="sv-SE"/>
        </w:rPr>
        <w:t xml:space="preserve">, met maatschappelijke zetel te [  ], ingeschreven in het rechtspersonenregister onder het nummer [  ], RPR [  ], hierbij vertegenwoordigd door </w:t>
      </w:r>
      <w:r w:rsidR="004D469E">
        <w:rPr>
          <w:shadow w:val="0"/>
          <w:sz w:val="22"/>
          <w:lang w:val="sv-SE"/>
        </w:rPr>
        <w:t xml:space="preserve">de heer </w:t>
      </w:r>
      <w:r w:rsidR="004F6BF6">
        <w:rPr>
          <w:shadow w:val="0"/>
          <w:sz w:val="22"/>
          <w:lang w:val="sv-SE"/>
        </w:rPr>
        <w:t>[       ]</w:t>
      </w:r>
      <w:r w:rsidR="000823A5">
        <w:rPr>
          <w:shadow w:val="0"/>
          <w:sz w:val="22"/>
          <w:lang w:val="sv-SE"/>
        </w:rPr>
        <w:t xml:space="preserve"> in hoedanigheid van [  ]</w:t>
      </w:r>
    </w:p>
    <w:p w:rsidR="00FA5597" w:rsidRDefault="00FA5597">
      <w:pPr>
        <w:tabs>
          <w:tab w:val="left" w:pos="567"/>
        </w:tabs>
        <w:jc w:val="both"/>
        <w:rPr>
          <w:shadow w:val="0"/>
          <w:sz w:val="22"/>
          <w:lang w:val="nl-NL"/>
        </w:rPr>
      </w:pP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r>
        <w:rPr>
          <w:shadow w:val="0"/>
          <w:sz w:val="22"/>
          <w:lang w:val="nl-NL"/>
        </w:rPr>
        <w:tab/>
      </w:r>
      <w:r>
        <w:rPr>
          <w:shadow w:val="0"/>
          <w:sz w:val="22"/>
          <w:lang w:val="sv-SE"/>
        </w:rPr>
        <w:t>hierna genoemd “</w:t>
      </w:r>
      <w:r w:rsidR="00911EED">
        <w:rPr>
          <w:shadow w:val="0"/>
          <w:sz w:val="22"/>
          <w:lang w:val="sv-SE"/>
        </w:rPr>
        <w:t>Partij 1</w:t>
      </w:r>
      <w:r>
        <w:rPr>
          <w:shadow w:val="0"/>
          <w:sz w:val="22"/>
          <w:lang w:val="sv-SE"/>
        </w:rPr>
        <w:t>”,</w:t>
      </w: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r>
        <w:rPr>
          <w:shadow w:val="0"/>
          <w:sz w:val="22"/>
          <w:lang w:val="sv-SE"/>
        </w:rPr>
        <w:t>En :</w:t>
      </w: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FA5597" w:rsidRDefault="00FA5597">
      <w:pPr>
        <w:tabs>
          <w:tab w:val="left" w:pos="567"/>
        </w:tabs>
        <w:ind w:left="567" w:hanging="567"/>
        <w:jc w:val="both"/>
        <w:rPr>
          <w:shadow w:val="0"/>
          <w:sz w:val="22"/>
          <w:lang w:val="nl-NL"/>
        </w:rPr>
      </w:pPr>
      <w:r>
        <w:rPr>
          <w:shadow w:val="0"/>
          <w:sz w:val="22"/>
          <w:lang w:val="sv-SE"/>
        </w:rPr>
        <w:t>2/</w:t>
      </w:r>
      <w:r>
        <w:rPr>
          <w:shadow w:val="0"/>
          <w:sz w:val="22"/>
          <w:lang w:val="sv-SE"/>
        </w:rPr>
        <w:tab/>
      </w:r>
      <w:r w:rsidR="000823A5">
        <w:rPr>
          <w:shadow w:val="0"/>
          <w:sz w:val="22"/>
          <w:lang w:val="sv-SE"/>
        </w:rPr>
        <w:t>[</w:t>
      </w:r>
      <w:r w:rsidR="004F6BF6">
        <w:rPr>
          <w:shadow w:val="0"/>
          <w:sz w:val="22"/>
          <w:lang w:val="sv-SE"/>
        </w:rPr>
        <w:t xml:space="preserve">          </w:t>
      </w:r>
      <w:r w:rsidR="00911EED">
        <w:rPr>
          <w:shadow w:val="0"/>
          <w:sz w:val="22"/>
          <w:lang w:val="sv-SE"/>
        </w:rPr>
        <w:t>]</w:t>
      </w:r>
      <w:r w:rsidR="000823A5">
        <w:rPr>
          <w:shadow w:val="0"/>
          <w:sz w:val="22"/>
          <w:lang w:val="sv-SE"/>
        </w:rPr>
        <w:t>, met maatschappelijke zetel te [  ], ingeschreven in het rechtspersonenregister onder het nummer [  ], RPR [  ], hierbij vertegenwoordigd door [  ] in hoedanigheid van [  ]</w:t>
      </w:r>
    </w:p>
    <w:p w:rsidR="00FA5597" w:rsidRDefault="00FA5597">
      <w:pPr>
        <w:tabs>
          <w:tab w:val="left" w:pos="567"/>
        </w:tabs>
        <w:jc w:val="both"/>
        <w:rPr>
          <w:shadow w:val="0"/>
          <w:sz w:val="22"/>
          <w:lang w:val="nl-NL"/>
        </w:rPr>
      </w:pP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r>
        <w:rPr>
          <w:shadow w:val="0"/>
          <w:sz w:val="22"/>
          <w:lang w:val="nl-NL"/>
        </w:rPr>
        <w:tab/>
      </w:r>
      <w:r>
        <w:rPr>
          <w:shadow w:val="0"/>
          <w:sz w:val="22"/>
          <w:lang w:val="sv-SE"/>
        </w:rPr>
        <w:t>hierna genoemd “</w:t>
      </w:r>
      <w:r w:rsidR="00911EED">
        <w:rPr>
          <w:shadow w:val="0"/>
          <w:sz w:val="22"/>
          <w:lang w:val="sv-SE"/>
        </w:rPr>
        <w:t>Partij 2</w:t>
      </w:r>
      <w:r>
        <w:rPr>
          <w:shadow w:val="0"/>
          <w:sz w:val="22"/>
          <w:lang w:val="sv-SE"/>
        </w:rPr>
        <w:t>”,</w:t>
      </w: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FA5597" w:rsidRDefault="00911EED">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r>
        <w:rPr>
          <w:shadow w:val="0"/>
          <w:sz w:val="22"/>
          <w:lang w:val="sv-SE"/>
        </w:rPr>
        <w:t>En :</w:t>
      </w:r>
    </w:p>
    <w:p w:rsidR="00911EED" w:rsidRDefault="00911EED">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FA5597" w:rsidRDefault="00FA5597">
      <w:pPr>
        <w:tabs>
          <w:tab w:val="left" w:pos="567"/>
        </w:tabs>
        <w:ind w:left="567" w:hanging="567"/>
        <w:jc w:val="both"/>
        <w:rPr>
          <w:shadow w:val="0"/>
          <w:sz w:val="22"/>
          <w:lang w:val="nl-NL"/>
        </w:rPr>
      </w:pPr>
      <w:r>
        <w:rPr>
          <w:shadow w:val="0"/>
          <w:sz w:val="22"/>
          <w:lang w:val="sv-SE"/>
        </w:rPr>
        <w:t>3/</w:t>
      </w:r>
      <w:r>
        <w:rPr>
          <w:shadow w:val="0"/>
          <w:sz w:val="22"/>
          <w:lang w:val="sv-SE"/>
        </w:rPr>
        <w:tab/>
      </w:r>
      <w:r w:rsidR="00911EED">
        <w:rPr>
          <w:shadow w:val="0"/>
          <w:sz w:val="22"/>
          <w:lang w:val="sv-SE"/>
        </w:rPr>
        <w:t>[</w:t>
      </w:r>
      <w:r w:rsidR="004F6BF6">
        <w:rPr>
          <w:shadow w:val="0"/>
          <w:sz w:val="22"/>
          <w:lang w:val="sv-SE"/>
        </w:rPr>
        <w:t xml:space="preserve">           </w:t>
      </w:r>
      <w:r w:rsidR="00911EED">
        <w:rPr>
          <w:shadow w:val="0"/>
          <w:sz w:val="22"/>
          <w:lang w:val="sv-SE"/>
        </w:rPr>
        <w:t>]</w:t>
      </w:r>
      <w:r w:rsidR="000823A5">
        <w:rPr>
          <w:shadow w:val="0"/>
          <w:sz w:val="22"/>
          <w:lang w:val="sv-SE"/>
        </w:rPr>
        <w:t>, met maatschappelijke zetel te [  ], ingeschreven in het rechtspersonenregister onder het nummer [  ], RPR [  ], hierbij vertegenwoordigd door [  ] in hoedanigheid van [  ]</w:t>
      </w:r>
    </w:p>
    <w:p w:rsidR="00FA5597" w:rsidRDefault="00FA5597">
      <w:pPr>
        <w:ind w:left="360"/>
        <w:jc w:val="both"/>
        <w:rPr>
          <w:shadow w:val="0"/>
          <w:sz w:val="22"/>
          <w:lang w:val="nl-NL"/>
        </w:rPr>
      </w:pPr>
    </w:p>
    <w:p w:rsidR="00FA5597" w:rsidRDefault="00FA5597">
      <w:pPr>
        <w:ind w:left="567" w:hanging="567"/>
        <w:jc w:val="both"/>
        <w:rPr>
          <w:shadow w:val="0"/>
          <w:sz w:val="22"/>
          <w:lang w:val="sv-SE"/>
        </w:rPr>
      </w:pPr>
      <w:r>
        <w:rPr>
          <w:shadow w:val="0"/>
          <w:sz w:val="22"/>
          <w:lang w:val="nl-NL"/>
        </w:rPr>
        <w:tab/>
      </w:r>
      <w:r w:rsidR="00911EED">
        <w:rPr>
          <w:shadow w:val="0"/>
          <w:sz w:val="22"/>
          <w:lang w:val="sv-SE"/>
        </w:rPr>
        <w:t>hierna genoemd “Partij 3</w:t>
      </w:r>
      <w:r>
        <w:rPr>
          <w:shadow w:val="0"/>
          <w:sz w:val="22"/>
          <w:lang w:val="sv-SE"/>
        </w:rPr>
        <w:t>”,</w:t>
      </w:r>
    </w:p>
    <w:p w:rsidR="00911EED" w:rsidRDefault="00911EED" w:rsidP="00911EED">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911EED" w:rsidRDefault="00911EED" w:rsidP="00911EED">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r>
        <w:rPr>
          <w:shadow w:val="0"/>
          <w:sz w:val="22"/>
          <w:lang w:val="sv-SE"/>
        </w:rPr>
        <w:t>En :</w:t>
      </w:r>
    </w:p>
    <w:p w:rsidR="00911EED" w:rsidRDefault="00911EED" w:rsidP="00911EED">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z w:val="22"/>
          <w:lang w:val="sv-SE"/>
        </w:rPr>
      </w:pPr>
    </w:p>
    <w:p w:rsidR="00911EED" w:rsidRDefault="00911EED" w:rsidP="00911EED">
      <w:pPr>
        <w:tabs>
          <w:tab w:val="left" w:pos="567"/>
        </w:tabs>
        <w:ind w:left="567" w:hanging="567"/>
        <w:jc w:val="both"/>
        <w:rPr>
          <w:shadow w:val="0"/>
          <w:sz w:val="22"/>
          <w:lang w:val="nl-NL"/>
        </w:rPr>
      </w:pPr>
      <w:r>
        <w:rPr>
          <w:shadow w:val="0"/>
          <w:sz w:val="22"/>
          <w:lang w:val="sv-SE"/>
        </w:rPr>
        <w:t>4/</w:t>
      </w:r>
      <w:r>
        <w:rPr>
          <w:shadow w:val="0"/>
          <w:sz w:val="22"/>
          <w:lang w:val="sv-SE"/>
        </w:rPr>
        <w:tab/>
        <w:t>[</w:t>
      </w:r>
      <w:r w:rsidR="004F6BF6">
        <w:rPr>
          <w:shadow w:val="0"/>
          <w:sz w:val="22"/>
          <w:lang w:val="sv-SE"/>
        </w:rPr>
        <w:t xml:space="preserve">           </w:t>
      </w:r>
      <w:r>
        <w:rPr>
          <w:shadow w:val="0"/>
          <w:sz w:val="22"/>
          <w:lang w:val="sv-SE"/>
        </w:rPr>
        <w:t>]</w:t>
      </w:r>
      <w:r w:rsidR="000823A5">
        <w:rPr>
          <w:shadow w:val="0"/>
          <w:sz w:val="22"/>
          <w:lang w:val="sv-SE"/>
        </w:rPr>
        <w:t>, met maatschappelijke zetel te [  ], ingeschreven in het rechtspersonenregister onder het nummer [  ], RPR [  ], hierbij vertegenwoordigd door [  ] in hoedanigheid van [  ]</w:t>
      </w:r>
    </w:p>
    <w:p w:rsidR="00911EED" w:rsidRDefault="00911EED" w:rsidP="00911EED">
      <w:pPr>
        <w:ind w:left="360"/>
        <w:jc w:val="both"/>
        <w:rPr>
          <w:shadow w:val="0"/>
          <w:sz w:val="22"/>
          <w:lang w:val="nl-NL"/>
        </w:rPr>
      </w:pPr>
    </w:p>
    <w:p w:rsidR="00911EED" w:rsidRDefault="00911EED" w:rsidP="00911EED">
      <w:pPr>
        <w:ind w:left="567" w:hanging="567"/>
        <w:jc w:val="both"/>
        <w:rPr>
          <w:shadow w:val="0"/>
          <w:sz w:val="22"/>
          <w:lang w:val="sv-SE"/>
        </w:rPr>
      </w:pPr>
      <w:r>
        <w:rPr>
          <w:shadow w:val="0"/>
          <w:sz w:val="22"/>
          <w:lang w:val="nl-NL"/>
        </w:rPr>
        <w:tab/>
      </w:r>
      <w:r>
        <w:rPr>
          <w:shadow w:val="0"/>
          <w:sz w:val="22"/>
          <w:lang w:val="sv-SE"/>
        </w:rPr>
        <w:t>hierna genoemd “Partij 4”,</w:t>
      </w:r>
    </w:p>
    <w:p w:rsidR="00FA5597" w:rsidRPr="00911EED"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pacing w:val="-3"/>
          <w:sz w:val="22"/>
          <w:lang w:val="sv-SE"/>
        </w:rPr>
      </w:pP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pacing w:val="-3"/>
          <w:sz w:val="22"/>
          <w:lang w:val="nl-NL"/>
        </w:rPr>
      </w:pPr>
      <w:r>
        <w:rPr>
          <w:shadow w:val="0"/>
          <w:spacing w:val="-3"/>
          <w:sz w:val="22"/>
          <w:lang w:val="nl-NL"/>
        </w:rPr>
        <w:t>En :</w:t>
      </w: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pacing w:val="-3"/>
          <w:sz w:val="22"/>
          <w:lang w:val="nl-NL"/>
        </w:rPr>
      </w:pPr>
    </w:p>
    <w:p w:rsidR="00FA5597" w:rsidRDefault="00911EED">
      <w:pPr>
        <w:tabs>
          <w:tab w:val="left" w:pos="567"/>
        </w:tabs>
        <w:ind w:left="567" w:hanging="567"/>
        <w:jc w:val="both"/>
        <w:rPr>
          <w:shadow w:val="0"/>
          <w:sz w:val="22"/>
          <w:lang w:val="nl-NL"/>
        </w:rPr>
      </w:pPr>
      <w:r>
        <w:rPr>
          <w:shadow w:val="0"/>
          <w:spacing w:val="-3"/>
          <w:sz w:val="22"/>
          <w:lang w:val="nl-NL"/>
        </w:rPr>
        <w:t>5</w:t>
      </w:r>
      <w:r w:rsidR="00FA5597">
        <w:rPr>
          <w:shadow w:val="0"/>
          <w:spacing w:val="-3"/>
          <w:sz w:val="22"/>
          <w:lang w:val="nl-NL"/>
        </w:rPr>
        <w:t>/</w:t>
      </w:r>
      <w:r w:rsidR="00FA5597">
        <w:rPr>
          <w:shadow w:val="0"/>
          <w:spacing w:val="-3"/>
          <w:sz w:val="22"/>
          <w:lang w:val="nl-NL"/>
        </w:rPr>
        <w:tab/>
      </w:r>
      <w:r w:rsidR="004F6BF6">
        <w:rPr>
          <w:shadow w:val="0"/>
          <w:sz w:val="22"/>
          <w:lang w:val="sv-SE"/>
        </w:rPr>
        <w:t>[           ]</w:t>
      </w:r>
      <w:r w:rsidR="000823A5">
        <w:rPr>
          <w:shadow w:val="0"/>
          <w:spacing w:val="-3"/>
          <w:sz w:val="22"/>
          <w:lang w:val="nl-NL"/>
        </w:rPr>
        <w:t xml:space="preserve">, </w:t>
      </w:r>
      <w:r w:rsidR="000823A5">
        <w:rPr>
          <w:shadow w:val="0"/>
          <w:sz w:val="22"/>
          <w:lang w:val="sv-SE"/>
        </w:rPr>
        <w:t>met maatschappelijke zetel te [  ], ingeschreven in het rechtspersonenregister onder het nummer [  ], RPR [  ], hierbij vertegenwoordigd door [  ] in hoedanigheid van [  ]</w:t>
      </w:r>
    </w:p>
    <w:p w:rsidR="00FA5597" w:rsidRDefault="00FA5597">
      <w:pPr>
        <w:ind w:left="360"/>
        <w:jc w:val="both"/>
        <w:rPr>
          <w:shadow w:val="0"/>
          <w:sz w:val="22"/>
          <w:lang w:val="nl-NL"/>
        </w:rPr>
      </w:pP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shadow w:val="0"/>
          <w:spacing w:val="-3"/>
          <w:sz w:val="22"/>
          <w:lang w:val="nl-NL"/>
        </w:rPr>
      </w:pPr>
      <w:r>
        <w:rPr>
          <w:shadow w:val="0"/>
          <w:sz w:val="22"/>
          <w:lang w:val="nl-NL"/>
        </w:rPr>
        <w:tab/>
      </w:r>
      <w:r w:rsidR="00911EED">
        <w:rPr>
          <w:shadow w:val="0"/>
          <w:sz w:val="22"/>
          <w:lang w:val="sv-SE"/>
        </w:rPr>
        <w:t>hierna genoemd</w:t>
      </w:r>
      <w:r>
        <w:rPr>
          <w:shadow w:val="0"/>
          <w:sz w:val="22"/>
          <w:lang w:val="sv-SE"/>
        </w:rPr>
        <w:t xml:space="preserve"> “</w:t>
      </w:r>
      <w:r w:rsidR="00911EED">
        <w:rPr>
          <w:shadow w:val="0"/>
          <w:sz w:val="22"/>
          <w:lang w:val="sv-SE"/>
        </w:rPr>
        <w:t>Partij 5</w:t>
      </w:r>
      <w:r>
        <w:rPr>
          <w:shadow w:val="0"/>
          <w:sz w:val="22"/>
          <w:lang w:val="sv-SE"/>
        </w:rPr>
        <w:t>”,</w:t>
      </w:r>
    </w:p>
    <w:p w:rsidR="00FA5597" w:rsidRDefault="00FA5597">
      <w:pPr>
        <w:tabs>
          <w:tab w:val="left" w:pos="-284"/>
          <w:tab w:val="left" w:pos="567"/>
          <w:tab w:val="left" w:pos="2832"/>
          <w:tab w:val="left" w:pos="3396"/>
          <w:tab w:val="left" w:pos="3963"/>
          <w:tab w:val="left" w:pos="4530"/>
          <w:tab w:val="left" w:pos="5095"/>
          <w:tab w:val="left" w:pos="5664"/>
          <w:tab w:val="left" w:pos="6228"/>
          <w:tab w:val="left" w:pos="6795"/>
          <w:tab w:val="left" w:pos="7362"/>
          <w:tab w:val="left" w:pos="7927"/>
          <w:tab w:val="left" w:pos="8496"/>
          <w:tab w:val="left" w:pos="9060"/>
        </w:tabs>
        <w:suppressAutoHyphens/>
        <w:ind w:left="567" w:hanging="567"/>
        <w:jc w:val="both"/>
        <w:rPr>
          <w:b/>
          <w:bCs/>
          <w:shadow w:val="0"/>
          <w:spacing w:val="-3"/>
          <w:sz w:val="22"/>
          <w:lang w:val="nl-NL"/>
        </w:rPr>
      </w:pPr>
    </w:p>
    <w:p w:rsidR="00FA5597" w:rsidRDefault="00911EED">
      <w:pPr>
        <w:jc w:val="both"/>
        <w:rPr>
          <w:shadow w:val="0"/>
          <w:spacing w:val="-3"/>
          <w:sz w:val="22"/>
          <w:lang w:val="nl-NL"/>
        </w:rPr>
      </w:pPr>
      <w:r>
        <w:rPr>
          <w:shadow w:val="0"/>
          <w:spacing w:val="-3"/>
          <w:sz w:val="22"/>
          <w:lang w:val="nl-NL"/>
        </w:rPr>
        <w:t>Partij 1, Partij 2, Partij 3, Partij 4 en Partij 5</w:t>
      </w:r>
      <w:r w:rsidR="00FA5597">
        <w:rPr>
          <w:shadow w:val="0"/>
          <w:spacing w:val="-3"/>
          <w:sz w:val="22"/>
          <w:lang w:val="nl-NL"/>
        </w:rPr>
        <w:t xml:space="preserve"> worden hierna gezamenlijk tevens de "</w:t>
      </w:r>
      <w:r w:rsidR="00FA5597">
        <w:rPr>
          <w:shadow w:val="0"/>
          <w:spacing w:val="-3"/>
          <w:sz w:val="22"/>
          <w:u w:val="single"/>
          <w:lang w:val="nl-NL"/>
        </w:rPr>
        <w:t>Partijen</w:t>
      </w:r>
      <w:r w:rsidR="00FA5597">
        <w:rPr>
          <w:shadow w:val="0"/>
          <w:spacing w:val="-3"/>
          <w:sz w:val="22"/>
          <w:lang w:val="nl-NL"/>
        </w:rPr>
        <w:t>" genoemd, of elk afzonderlijk een "</w:t>
      </w:r>
      <w:r w:rsidR="00FA5597">
        <w:rPr>
          <w:shadow w:val="0"/>
          <w:spacing w:val="-3"/>
          <w:sz w:val="22"/>
          <w:u w:val="single"/>
          <w:lang w:val="nl-NL"/>
        </w:rPr>
        <w:t>Partij</w:t>
      </w:r>
      <w:r w:rsidR="00FA5597">
        <w:rPr>
          <w:shadow w:val="0"/>
          <w:spacing w:val="-3"/>
          <w:sz w:val="22"/>
          <w:lang w:val="nl-NL"/>
        </w:rPr>
        <w:t>";</w:t>
      </w:r>
    </w:p>
    <w:p w:rsidR="00FA5597" w:rsidRDefault="00FA5597">
      <w:pPr>
        <w:jc w:val="both"/>
        <w:rPr>
          <w:shadow w:val="0"/>
          <w:spacing w:val="-3"/>
          <w:sz w:val="22"/>
          <w:lang w:val="nl-NL"/>
        </w:rPr>
      </w:pPr>
    </w:p>
    <w:p w:rsidR="00FA5597" w:rsidRDefault="00FA5597">
      <w:pPr>
        <w:jc w:val="both"/>
        <w:rPr>
          <w:shadow w:val="0"/>
          <w:spacing w:val="-3"/>
          <w:sz w:val="22"/>
          <w:lang w:val="nl-NL"/>
        </w:rPr>
      </w:pPr>
    </w:p>
    <w:p w:rsidR="00FA5597" w:rsidRDefault="00FA5597">
      <w:pPr>
        <w:jc w:val="both"/>
        <w:rPr>
          <w:shadow w:val="0"/>
          <w:sz w:val="22"/>
          <w:lang w:val="nl-NL"/>
        </w:rPr>
      </w:pPr>
      <w:r>
        <w:rPr>
          <w:b/>
          <w:shadow w:val="0"/>
          <w:sz w:val="22"/>
          <w:lang w:val="nl-NL"/>
        </w:rPr>
        <w:t>Overwegende dat</w:t>
      </w:r>
      <w:r w:rsidR="00911EED">
        <w:rPr>
          <w:bCs/>
          <w:shadow w:val="0"/>
          <w:sz w:val="22"/>
          <w:lang w:val="nl-NL"/>
        </w:rPr>
        <w:t xml:space="preserve"> </w:t>
      </w:r>
      <w:r w:rsidR="00163D5F">
        <w:rPr>
          <w:bCs/>
          <w:shadow w:val="0"/>
          <w:sz w:val="22"/>
          <w:lang w:val="nl-NL"/>
        </w:rPr>
        <w:t xml:space="preserve">de Partijen een onderneming wensen op te starten gespecialiseerd in </w:t>
      </w:r>
      <w:r w:rsidR="004F6BF6">
        <w:rPr>
          <w:shadow w:val="0"/>
          <w:sz w:val="22"/>
          <w:lang w:val="sv-SE"/>
        </w:rPr>
        <w:t xml:space="preserve">[           ] </w:t>
      </w:r>
      <w:r w:rsidR="00163D5F">
        <w:rPr>
          <w:bCs/>
          <w:shadow w:val="0"/>
          <w:sz w:val="22"/>
          <w:lang w:val="nl-NL"/>
        </w:rPr>
        <w:t xml:space="preserve">overeenkomstig het business plan uiteengezet in </w:t>
      </w:r>
      <w:r w:rsidR="00163D5F" w:rsidRPr="00163D5F">
        <w:rPr>
          <w:bCs/>
          <w:i/>
          <w:shadow w:val="0"/>
          <w:sz w:val="22"/>
          <w:u w:val="single"/>
          <w:lang w:val="nl-NL"/>
        </w:rPr>
        <w:t>Bijlage 1</w:t>
      </w:r>
      <w:r w:rsidR="00163D5F">
        <w:rPr>
          <w:bCs/>
          <w:shadow w:val="0"/>
          <w:sz w:val="22"/>
          <w:lang w:val="nl-NL"/>
        </w:rPr>
        <w:t xml:space="preserve"> en hiervoor gezamenlijk een vennootschap wensen op te richten</w:t>
      </w:r>
      <w:r>
        <w:rPr>
          <w:shadow w:val="0"/>
          <w:sz w:val="22"/>
          <w:lang w:val="nl-NL"/>
        </w:rPr>
        <w:t>;</w:t>
      </w:r>
    </w:p>
    <w:p w:rsidR="00FA5597" w:rsidRDefault="00FA5597">
      <w:pPr>
        <w:jc w:val="both"/>
        <w:rPr>
          <w:shadow w:val="0"/>
          <w:sz w:val="22"/>
          <w:lang w:val="nl-NL"/>
        </w:rPr>
      </w:pPr>
    </w:p>
    <w:p w:rsidR="00FA5597" w:rsidRDefault="00FA5597">
      <w:pPr>
        <w:jc w:val="both"/>
        <w:rPr>
          <w:shadow w:val="0"/>
          <w:sz w:val="22"/>
          <w:lang w:val="nl-NL"/>
        </w:rPr>
      </w:pPr>
      <w:r>
        <w:rPr>
          <w:b/>
          <w:bCs/>
          <w:shadow w:val="0"/>
          <w:sz w:val="22"/>
          <w:lang w:val="nl-NL"/>
        </w:rPr>
        <w:t>Overwegende dat</w:t>
      </w:r>
      <w:r>
        <w:rPr>
          <w:shadow w:val="0"/>
          <w:sz w:val="22"/>
          <w:lang w:val="nl-NL"/>
        </w:rPr>
        <w:t xml:space="preserve"> de Partijen in onderhavige overeenkomst, en in het belang van de </w:t>
      </w:r>
      <w:r w:rsidR="00163D5F">
        <w:rPr>
          <w:shadow w:val="0"/>
          <w:sz w:val="22"/>
          <w:lang w:val="nl-NL"/>
        </w:rPr>
        <w:t>v</w:t>
      </w:r>
      <w:r>
        <w:rPr>
          <w:shadow w:val="0"/>
          <w:sz w:val="22"/>
          <w:lang w:val="nl-NL"/>
        </w:rPr>
        <w:t>ennootschap, hun rechten en verpli</w:t>
      </w:r>
      <w:r w:rsidR="00163D5F">
        <w:rPr>
          <w:shadow w:val="0"/>
          <w:sz w:val="22"/>
          <w:lang w:val="nl-NL"/>
        </w:rPr>
        <w:t>chtingen met betrekking tot de v</w:t>
      </w:r>
      <w:r>
        <w:rPr>
          <w:shadow w:val="0"/>
          <w:sz w:val="22"/>
          <w:lang w:val="nl-NL"/>
        </w:rPr>
        <w:t xml:space="preserve">ennootschap wensen vast te leggen, in het bijzonder, zonder hiertoe beperkt te zijn, wat betreft hun aandeelhouderschap, de organisatie en </w:t>
      </w:r>
      <w:r w:rsidR="00163D5F">
        <w:rPr>
          <w:shadow w:val="0"/>
          <w:sz w:val="22"/>
          <w:lang w:val="nl-NL"/>
        </w:rPr>
        <w:t>het bestuur van de v</w:t>
      </w:r>
      <w:r w:rsidR="00911EED">
        <w:rPr>
          <w:shadow w:val="0"/>
          <w:sz w:val="22"/>
          <w:lang w:val="nl-NL"/>
        </w:rPr>
        <w:t>ennootschap</w:t>
      </w:r>
      <w:r>
        <w:rPr>
          <w:shadow w:val="0"/>
          <w:sz w:val="22"/>
          <w:lang w:val="nl-NL"/>
        </w:rPr>
        <w:t>, de overdraagbaarh</w:t>
      </w:r>
      <w:r w:rsidR="00163D5F">
        <w:rPr>
          <w:shadow w:val="0"/>
          <w:sz w:val="22"/>
          <w:lang w:val="nl-NL"/>
        </w:rPr>
        <w:t>eid van de aandelen in de v</w:t>
      </w:r>
      <w:r>
        <w:rPr>
          <w:shadow w:val="0"/>
          <w:sz w:val="22"/>
          <w:lang w:val="nl-NL"/>
        </w:rPr>
        <w:t>ennootschap en de beperkingen aan deze overdraagbaarheid, en hun gerechtigdheid inzake d</w:t>
      </w:r>
      <w:r w:rsidR="00163D5F">
        <w:rPr>
          <w:shadow w:val="0"/>
          <w:sz w:val="22"/>
          <w:lang w:val="nl-NL"/>
        </w:rPr>
        <w:t>e winsten van de v</w:t>
      </w:r>
      <w:r w:rsidR="00911EED">
        <w:rPr>
          <w:shadow w:val="0"/>
          <w:sz w:val="22"/>
          <w:lang w:val="nl-NL"/>
        </w:rPr>
        <w:t>ennootschap</w:t>
      </w:r>
      <w:r>
        <w:rPr>
          <w:shadow w:val="0"/>
          <w:sz w:val="22"/>
          <w:lang w:val="nl-NL"/>
        </w:rPr>
        <w:t xml:space="preserve">. </w:t>
      </w:r>
    </w:p>
    <w:p w:rsidR="00FA5597" w:rsidRDefault="00FA5597">
      <w:pPr>
        <w:jc w:val="both"/>
        <w:rPr>
          <w:shadow w:val="0"/>
          <w:sz w:val="22"/>
          <w:lang w:val="nl-NL"/>
        </w:rPr>
      </w:pPr>
    </w:p>
    <w:p w:rsidR="00FA5597" w:rsidRDefault="00FA5597">
      <w:pPr>
        <w:jc w:val="both"/>
        <w:rPr>
          <w:shadow w:val="0"/>
          <w:sz w:val="22"/>
          <w:lang w:val="nl-NL"/>
        </w:rPr>
      </w:pPr>
    </w:p>
    <w:p w:rsidR="00FA5597" w:rsidRDefault="00FA5597">
      <w:pPr>
        <w:jc w:val="both"/>
        <w:rPr>
          <w:b/>
          <w:shadow w:val="0"/>
          <w:sz w:val="22"/>
          <w:lang w:val="nl-NL"/>
        </w:rPr>
      </w:pPr>
      <w:r>
        <w:rPr>
          <w:b/>
          <w:shadow w:val="0"/>
          <w:sz w:val="22"/>
          <w:lang w:val="nl-NL"/>
        </w:rPr>
        <w:t>Zijn de Partijen overeengekomen hetgeen volgt:</w:t>
      </w:r>
    </w:p>
    <w:p w:rsidR="00FA5597" w:rsidRDefault="00FA5597">
      <w:pPr>
        <w:rPr>
          <w:shadow w:val="0"/>
          <w:sz w:val="22"/>
          <w:lang w:val="nl-NL"/>
        </w:rPr>
      </w:pPr>
    </w:p>
    <w:p w:rsidR="00FA5597" w:rsidRDefault="00FA5597">
      <w:pPr>
        <w:rPr>
          <w:shadow w:val="0"/>
          <w:sz w:val="22"/>
          <w:lang w:val="nl-NL"/>
        </w:rPr>
      </w:pPr>
    </w:p>
    <w:p w:rsidR="00FA5597" w:rsidRDefault="00FA5597">
      <w:pPr>
        <w:pStyle w:val="Kop2"/>
        <w:tabs>
          <w:tab w:val="left" w:pos="1134"/>
        </w:tabs>
        <w:rPr>
          <w:shadow w:val="0"/>
        </w:rPr>
      </w:pPr>
      <w:r>
        <w:rPr>
          <w:shadow w:val="0"/>
        </w:rPr>
        <w:t>Artikel 1:</w:t>
      </w:r>
      <w:r>
        <w:rPr>
          <w:shadow w:val="0"/>
        </w:rPr>
        <w:tab/>
        <w:t>Definities</w:t>
      </w:r>
    </w:p>
    <w:p w:rsidR="00FA5597" w:rsidRDefault="00FA5597">
      <w:pPr>
        <w:rPr>
          <w:shadow w:val="0"/>
          <w:sz w:val="22"/>
          <w:lang w:val="nl-NL"/>
        </w:rPr>
      </w:pPr>
    </w:p>
    <w:p w:rsidR="00FA5597" w:rsidRDefault="00911EED">
      <w:pPr>
        <w:pStyle w:val="Plattetekstinspringen"/>
        <w:rPr>
          <w:rFonts w:ascii="Times New Roman" w:hAnsi="Times New Roman"/>
          <w:shadow w:val="0"/>
        </w:rPr>
      </w:pPr>
      <w:r>
        <w:rPr>
          <w:rFonts w:ascii="Times New Roman" w:hAnsi="Times New Roman"/>
          <w:shadow w:val="0"/>
        </w:rPr>
        <w:t>1.1</w:t>
      </w:r>
      <w:r>
        <w:rPr>
          <w:rFonts w:ascii="Times New Roman" w:hAnsi="Times New Roman"/>
          <w:shadow w:val="0"/>
        </w:rPr>
        <w:tab/>
        <w:t>In deze O</w:t>
      </w:r>
      <w:r w:rsidR="00FA5597">
        <w:rPr>
          <w:rFonts w:ascii="Times New Roman" w:hAnsi="Times New Roman"/>
          <w:shadow w:val="0"/>
        </w:rPr>
        <w:t>vereenkomst hebben de volgende woorden en uitdrukkingen, met hoofdletter geschreven, de betekenis die ernaast vermeld wordt in dit artikel 1:</w:t>
      </w:r>
    </w:p>
    <w:p w:rsidR="00FA5597" w:rsidRDefault="00FA5597">
      <w:pPr>
        <w:jc w:val="both"/>
        <w:rPr>
          <w:shadow w:val="0"/>
          <w:sz w:val="22"/>
          <w:lang w:val="nl-NL"/>
        </w:rPr>
      </w:pPr>
    </w:p>
    <w:p w:rsidR="00FA5597" w:rsidRDefault="00FA5597">
      <w:pPr>
        <w:tabs>
          <w:tab w:val="left" w:pos="426"/>
        </w:tabs>
        <w:ind w:left="3402" w:hanging="3402"/>
        <w:jc w:val="both"/>
        <w:rPr>
          <w:shadow w:val="0"/>
          <w:sz w:val="22"/>
          <w:lang w:val="nl-NL"/>
        </w:rPr>
      </w:pPr>
      <w:r>
        <w:rPr>
          <w:shadow w:val="0"/>
          <w:sz w:val="22"/>
          <w:lang w:val="nl-NL"/>
        </w:rPr>
        <w:t>a.</w:t>
      </w:r>
      <w:r>
        <w:rPr>
          <w:shadow w:val="0"/>
          <w:sz w:val="22"/>
          <w:lang w:val="nl-NL"/>
        </w:rPr>
        <w:tab/>
      </w:r>
      <w:r>
        <w:rPr>
          <w:shadow w:val="0"/>
          <w:sz w:val="22"/>
          <w:u w:val="single"/>
          <w:lang w:val="nl-NL"/>
        </w:rPr>
        <w:t>Aandelen</w:t>
      </w:r>
      <w:r>
        <w:rPr>
          <w:shadow w:val="0"/>
          <w:sz w:val="22"/>
          <w:lang w:val="nl-NL"/>
        </w:rPr>
        <w:t>:</w:t>
      </w:r>
      <w:r>
        <w:rPr>
          <w:shadow w:val="0"/>
          <w:sz w:val="22"/>
          <w:lang w:val="nl-NL"/>
        </w:rPr>
        <w:tab/>
        <w:t>de aandelen op naam in de Vennootschap die de Partijen zullen aanhouden in de Vennootschap;</w:t>
      </w:r>
      <w:r w:rsidR="00A36AC1">
        <w:rPr>
          <w:shadow w:val="0"/>
          <w:sz w:val="22"/>
          <w:lang w:val="nl-NL"/>
        </w:rPr>
        <w:t xml:space="preserve"> De definitie van Aandelen zal voor de doeleinden van de artikelen [</w:t>
      </w:r>
      <w:r w:rsidR="003A51E1">
        <w:rPr>
          <w:shadow w:val="0"/>
          <w:sz w:val="22"/>
          <w:lang w:val="nl-NL"/>
        </w:rPr>
        <w:t>8 t/m 13</w:t>
      </w:r>
      <w:r w:rsidR="00A36AC1">
        <w:rPr>
          <w:shadow w:val="0"/>
          <w:sz w:val="22"/>
          <w:lang w:val="nl-NL"/>
        </w:rPr>
        <w:t>] tevens alle gelijksoortige effecten omvatten die in de toekomst zouden worden uitgegeven, alsook effecten die recht geven om in te schrijven op of te converteren in aandelen.</w:t>
      </w:r>
    </w:p>
    <w:p w:rsidR="00FA5597" w:rsidRDefault="00FA5597">
      <w:pPr>
        <w:tabs>
          <w:tab w:val="left" w:pos="426"/>
        </w:tabs>
        <w:ind w:left="3402" w:hanging="3402"/>
        <w:jc w:val="both"/>
        <w:rPr>
          <w:shadow w:val="0"/>
          <w:sz w:val="22"/>
          <w:lang w:val="nl-NL"/>
        </w:rPr>
      </w:pPr>
    </w:p>
    <w:p w:rsidR="00FA5597" w:rsidRDefault="00FA5597">
      <w:pPr>
        <w:tabs>
          <w:tab w:val="left" w:pos="426"/>
        </w:tabs>
        <w:ind w:left="3402" w:hanging="3402"/>
        <w:jc w:val="both"/>
        <w:rPr>
          <w:shadow w:val="0"/>
          <w:sz w:val="22"/>
          <w:lang w:val="nl-NL"/>
        </w:rPr>
      </w:pPr>
      <w:r>
        <w:rPr>
          <w:shadow w:val="0"/>
          <w:sz w:val="22"/>
          <w:lang w:val="nl-NL"/>
        </w:rPr>
        <w:t>b.</w:t>
      </w:r>
      <w:r>
        <w:rPr>
          <w:shadow w:val="0"/>
          <w:sz w:val="22"/>
          <w:lang w:val="nl-NL"/>
        </w:rPr>
        <w:tab/>
      </w:r>
      <w:proofErr w:type="spellStart"/>
      <w:r>
        <w:rPr>
          <w:shadow w:val="0"/>
          <w:sz w:val="22"/>
          <w:u w:val="single"/>
          <w:lang w:val="nl-NL"/>
        </w:rPr>
        <w:t>A-aandelen</w:t>
      </w:r>
      <w:proofErr w:type="spellEnd"/>
      <w:r>
        <w:rPr>
          <w:shadow w:val="0"/>
          <w:sz w:val="22"/>
          <w:lang w:val="nl-NL"/>
        </w:rPr>
        <w:t>:</w:t>
      </w:r>
      <w:r>
        <w:rPr>
          <w:shadow w:val="0"/>
          <w:sz w:val="22"/>
          <w:lang w:val="nl-NL"/>
        </w:rPr>
        <w:tab/>
        <w:t xml:space="preserve">de aandelen op naam in de </w:t>
      </w:r>
      <w:r w:rsidR="00911EED">
        <w:rPr>
          <w:shadow w:val="0"/>
          <w:sz w:val="22"/>
          <w:lang w:val="nl-NL"/>
        </w:rPr>
        <w:t>Vennootschap</w:t>
      </w:r>
      <w:r>
        <w:rPr>
          <w:shadow w:val="0"/>
          <w:sz w:val="22"/>
          <w:lang w:val="nl-NL"/>
        </w:rPr>
        <w:t xml:space="preserve"> die </w:t>
      </w:r>
      <w:r w:rsidR="00163D5F">
        <w:rPr>
          <w:shadow w:val="0"/>
          <w:sz w:val="22"/>
          <w:lang w:val="nl-NL"/>
        </w:rPr>
        <w:t xml:space="preserve">(zullen) </w:t>
      </w:r>
      <w:r>
        <w:rPr>
          <w:shadow w:val="0"/>
          <w:sz w:val="22"/>
          <w:lang w:val="nl-NL"/>
        </w:rPr>
        <w:t xml:space="preserve">worden gehouden door </w:t>
      </w:r>
      <w:r w:rsidR="00911EED">
        <w:rPr>
          <w:shadow w:val="0"/>
          <w:sz w:val="22"/>
          <w:lang w:val="nl-NL"/>
        </w:rPr>
        <w:t>Partij 1</w:t>
      </w:r>
      <w:r>
        <w:rPr>
          <w:shadow w:val="0"/>
          <w:sz w:val="22"/>
          <w:lang w:val="nl-NL"/>
        </w:rPr>
        <w:t>;</w:t>
      </w:r>
    </w:p>
    <w:p w:rsidR="00FA5597" w:rsidRDefault="00FA5597">
      <w:pPr>
        <w:tabs>
          <w:tab w:val="left" w:pos="426"/>
        </w:tabs>
        <w:ind w:left="3402" w:hanging="3402"/>
        <w:jc w:val="both"/>
        <w:rPr>
          <w:shadow w:val="0"/>
          <w:sz w:val="22"/>
          <w:lang w:val="nl-NL"/>
        </w:rPr>
      </w:pPr>
    </w:p>
    <w:p w:rsidR="00FA5597" w:rsidRDefault="00FA5597">
      <w:pPr>
        <w:tabs>
          <w:tab w:val="left" w:pos="426"/>
        </w:tabs>
        <w:ind w:left="3402" w:hanging="3402"/>
        <w:jc w:val="both"/>
        <w:rPr>
          <w:shadow w:val="0"/>
          <w:sz w:val="22"/>
          <w:lang w:val="nl-NL"/>
        </w:rPr>
      </w:pPr>
      <w:r>
        <w:rPr>
          <w:shadow w:val="0"/>
          <w:sz w:val="22"/>
          <w:lang w:val="nl-NL"/>
        </w:rPr>
        <w:t>c.</w:t>
      </w:r>
      <w:r>
        <w:rPr>
          <w:shadow w:val="0"/>
          <w:sz w:val="22"/>
          <w:lang w:val="nl-NL"/>
        </w:rPr>
        <w:tab/>
      </w:r>
      <w:proofErr w:type="spellStart"/>
      <w:r>
        <w:rPr>
          <w:shadow w:val="0"/>
          <w:sz w:val="22"/>
          <w:u w:val="single"/>
          <w:lang w:val="nl-NL"/>
        </w:rPr>
        <w:t>A-bestuurder</w:t>
      </w:r>
      <w:proofErr w:type="spellEnd"/>
      <w:r>
        <w:rPr>
          <w:shadow w:val="0"/>
          <w:sz w:val="22"/>
          <w:u w:val="single"/>
          <w:lang w:val="nl-NL"/>
        </w:rPr>
        <w:t>(s)</w:t>
      </w:r>
      <w:r>
        <w:rPr>
          <w:shadow w:val="0"/>
          <w:sz w:val="22"/>
          <w:lang w:val="nl-NL"/>
        </w:rPr>
        <w:t>:</w:t>
      </w:r>
      <w:r>
        <w:rPr>
          <w:shadow w:val="0"/>
          <w:sz w:val="22"/>
          <w:lang w:val="nl-NL"/>
        </w:rPr>
        <w:tab/>
        <w:t xml:space="preserve">de bestuurder(s) van de </w:t>
      </w:r>
      <w:r w:rsidR="00911EED">
        <w:rPr>
          <w:shadow w:val="0"/>
          <w:sz w:val="22"/>
          <w:lang w:val="nl-NL"/>
        </w:rPr>
        <w:t>Vennootschap</w:t>
      </w:r>
      <w:r>
        <w:rPr>
          <w:shadow w:val="0"/>
          <w:sz w:val="22"/>
          <w:lang w:val="nl-NL"/>
        </w:rPr>
        <w:t xml:space="preserve"> benoemd op voordracht van de houder van de </w:t>
      </w:r>
      <w:proofErr w:type="spellStart"/>
      <w:r>
        <w:rPr>
          <w:shadow w:val="0"/>
          <w:sz w:val="22"/>
          <w:lang w:val="nl-NL"/>
        </w:rPr>
        <w:t>A-aandelen</w:t>
      </w:r>
      <w:proofErr w:type="spellEnd"/>
      <w:r>
        <w:rPr>
          <w:shadow w:val="0"/>
          <w:sz w:val="22"/>
          <w:lang w:val="nl-NL"/>
        </w:rPr>
        <w:t>;</w:t>
      </w:r>
    </w:p>
    <w:p w:rsidR="00FA5597" w:rsidRDefault="00FA5597">
      <w:pPr>
        <w:tabs>
          <w:tab w:val="left" w:pos="426"/>
        </w:tabs>
        <w:ind w:left="3402" w:hanging="3402"/>
        <w:jc w:val="both"/>
        <w:rPr>
          <w:shadow w:val="0"/>
          <w:sz w:val="22"/>
          <w:lang w:val="nl-NL"/>
        </w:rPr>
      </w:pPr>
    </w:p>
    <w:p w:rsidR="00FA5597" w:rsidRDefault="00FA5597">
      <w:pPr>
        <w:tabs>
          <w:tab w:val="left" w:pos="426"/>
        </w:tabs>
        <w:ind w:left="3402" w:hanging="3402"/>
        <w:jc w:val="both"/>
        <w:rPr>
          <w:shadow w:val="0"/>
          <w:sz w:val="22"/>
          <w:lang w:val="nl-NL"/>
        </w:rPr>
      </w:pPr>
      <w:r>
        <w:rPr>
          <w:shadow w:val="0"/>
          <w:sz w:val="22"/>
          <w:lang w:val="nl-NL"/>
        </w:rPr>
        <w:t>d.</w:t>
      </w:r>
      <w:r>
        <w:rPr>
          <w:shadow w:val="0"/>
          <w:sz w:val="22"/>
          <w:lang w:val="nl-NL"/>
        </w:rPr>
        <w:tab/>
      </w:r>
      <w:proofErr w:type="spellStart"/>
      <w:r>
        <w:rPr>
          <w:shadow w:val="0"/>
          <w:sz w:val="22"/>
          <w:u w:val="single"/>
          <w:lang w:val="nl-NL"/>
        </w:rPr>
        <w:t>B-aandelen</w:t>
      </w:r>
      <w:proofErr w:type="spellEnd"/>
      <w:r w:rsidR="00911EED">
        <w:rPr>
          <w:shadow w:val="0"/>
          <w:sz w:val="22"/>
          <w:lang w:val="nl-NL"/>
        </w:rPr>
        <w:t>:</w:t>
      </w:r>
      <w:r w:rsidR="00911EED">
        <w:rPr>
          <w:shadow w:val="0"/>
          <w:sz w:val="22"/>
          <w:lang w:val="nl-NL"/>
        </w:rPr>
        <w:tab/>
        <w:t xml:space="preserve">de aandelen op naam in de Vennootschap die </w:t>
      </w:r>
      <w:r w:rsidR="00163D5F">
        <w:rPr>
          <w:shadow w:val="0"/>
          <w:sz w:val="22"/>
          <w:lang w:val="nl-NL"/>
        </w:rPr>
        <w:t xml:space="preserve">(zullen) </w:t>
      </w:r>
      <w:r w:rsidR="00911EED">
        <w:rPr>
          <w:shadow w:val="0"/>
          <w:sz w:val="22"/>
          <w:lang w:val="nl-NL"/>
        </w:rPr>
        <w:t>worden gehouden door Partij 2</w:t>
      </w:r>
      <w:r>
        <w:rPr>
          <w:shadow w:val="0"/>
          <w:sz w:val="22"/>
          <w:lang w:val="nl-NL"/>
        </w:rPr>
        <w:t>;</w:t>
      </w:r>
    </w:p>
    <w:p w:rsidR="00FA5597" w:rsidRDefault="00FA5597">
      <w:pPr>
        <w:tabs>
          <w:tab w:val="left" w:pos="426"/>
        </w:tabs>
        <w:ind w:left="3402" w:hanging="3402"/>
        <w:jc w:val="both"/>
        <w:rPr>
          <w:shadow w:val="0"/>
          <w:sz w:val="22"/>
          <w:lang w:val="nl-NL"/>
        </w:rPr>
      </w:pPr>
    </w:p>
    <w:p w:rsidR="00FA5597" w:rsidRDefault="00FA5597">
      <w:pPr>
        <w:tabs>
          <w:tab w:val="left" w:pos="426"/>
        </w:tabs>
        <w:ind w:left="3402" w:hanging="3402"/>
        <w:jc w:val="both"/>
        <w:rPr>
          <w:shadow w:val="0"/>
          <w:sz w:val="22"/>
          <w:lang w:val="nl-NL"/>
        </w:rPr>
      </w:pPr>
      <w:r>
        <w:rPr>
          <w:shadow w:val="0"/>
          <w:sz w:val="22"/>
          <w:lang w:val="nl-NL"/>
        </w:rPr>
        <w:t>e.</w:t>
      </w:r>
      <w:r>
        <w:rPr>
          <w:shadow w:val="0"/>
          <w:sz w:val="22"/>
          <w:lang w:val="nl-NL"/>
        </w:rPr>
        <w:tab/>
      </w:r>
      <w:proofErr w:type="spellStart"/>
      <w:r>
        <w:rPr>
          <w:shadow w:val="0"/>
          <w:sz w:val="22"/>
          <w:u w:val="single"/>
          <w:lang w:val="nl-NL"/>
        </w:rPr>
        <w:t>B-bestuurder</w:t>
      </w:r>
      <w:proofErr w:type="spellEnd"/>
      <w:r>
        <w:rPr>
          <w:shadow w:val="0"/>
          <w:sz w:val="22"/>
          <w:u w:val="single"/>
          <w:lang w:val="nl-NL"/>
        </w:rPr>
        <w:t>(s)</w:t>
      </w:r>
      <w:r>
        <w:rPr>
          <w:shadow w:val="0"/>
          <w:sz w:val="22"/>
          <w:lang w:val="nl-NL"/>
        </w:rPr>
        <w:t>:</w:t>
      </w:r>
      <w:r>
        <w:rPr>
          <w:shadow w:val="0"/>
          <w:sz w:val="22"/>
          <w:lang w:val="nl-NL"/>
        </w:rPr>
        <w:tab/>
        <w:t xml:space="preserve">de bestuurder(s) van de </w:t>
      </w:r>
      <w:r w:rsidR="00911EED">
        <w:rPr>
          <w:shadow w:val="0"/>
          <w:sz w:val="22"/>
          <w:lang w:val="nl-NL"/>
        </w:rPr>
        <w:t>Vennootschap</w:t>
      </w:r>
      <w:r>
        <w:rPr>
          <w:shadow w:val="0"/>
          <w:sz w:val="22"/>
          <w:lang w:val="nl-NL"/>
        </w:rPr>
        <w:t xml:space="preserve"> benoemd op voordracht van de houder van de </w:t>
      </w:r>
      <w:proofErr w:type="spellStart"/>
      <w:r>
        <w:rPr>
          <w:shadow w:val="0"/>
          <w:sz w:val="22"/>
          <w:lang w:val="nl-NL"/>
        </w:rPr>
        <w:t>B-aandelen</w:t>
      </w:r>
      <w:proofErr w:type="spellEnd"/>
      <w:r>
        <w:rPr>
          <w:shadow w:val="0"/>
          <w:sz w:val="22"/>
          <w:lang w:val="nl-NL"/>
        </w:rPr>
        <w:t>;</w:t>
      </w:r>
    </w:p>
    <w:p w:rsidR="00FA5597" w:rsidRDefault="00FA5597">
      <w:pPr>
        <w:ind w:left="3402" w:hanging="3402"/>
        <w:jc w:val="both"/>
        <w:rPr>
          <w:shadow w:val="0"/>
          <w:sz w:val="22"/>
          <w:lang w:val="nl-NL"/>
        </w:rPr>
      </w:pPr>
    </w:p>
    <w:p w:rsidR="00163D5F" w:rsidRDefault="00163D5F" w:rsidP="00163D5F">
      <w:pPr>
        <w:tabs>
          <w:tab w:val="left" w:pos="426"/>
        </w:tabs>
        <w:ind w:left="3402" w:hanging="3402"/>
        <w:jc w:val="both"/>
        <w:rPr>
          <w:shadow w:val="0"/>
          <w:sz w:val="22"/>
          <w:lang w:val="nl-NL"/>
        </w:rPr>
      </w:pPr>
      <w:r>
        <w:rPr>
          <w:shadow w:val="0"/>
          <w:sz w:val="22"/>
          <w:lang w:val="nl-NL"/>
        </w:rPr>
        <w:t>f.</w:t>
      </w:r>
      <w:r>
        <w:rPr>
          <w:shadow w:val="0"/>
          <w:sz w:val="22"/>
          <w:lang w:val="nl-NL"/>
        </w:rPr>
        <w:tab/>
      </w:r>
      <w:proofErr w:type="spellStart"/>
      <w:r w:rsidRPr="00163D5F">
        <w:rPr>
          <w:shadow w:val="0"/>
          <w:sz w:val="22"/>
          <w:u w:val="single"/>
          <w:lang w:val="nl-NL"/>
        </w:rPr>
        <w:t>C-aandelen</w:t>
      </w:r>
      <w:proofErr w:type="spellEnd"/>
      <w:r>
        <w:rPr>
          <w:shadow w:val="0"/>
          <w:sz w:val="22"/>
          <w:lang w:val="nl-NL"/>
        </w:rPr>
        <w:t>:</w:t>
      </w:r>
      <w:r>
        <w:rPr>
          <w:shadow w:val="0"/>
          <w:sz w:val="22"/>
          <w:lang w:val="nl-NL"/>
        </w:rPr>
        <w:tab/>
        <w:t>de aandelen op naam in de Vennootschap die (zullen) worden gehouden door Partij 3, Partij 4 en/of Partij 5;</w:t>
      </w:r>
    </w:p>
    <w:p w:rsidR="00163D5F" w:rsidRDefault="00163D5F" w:rsidP="00163D5F">
      <w:pPr>
        <w:tabs>
          <w:tab w:val="left" w:pos="426"/>
        </w:tabs>
        <w:ind w:left="3402" w:hanging="3402"/>
        <w:jc w:val="both"/>
        <w:rPr>
          <w:shadow w:val="0"/>
          <w:sz w:val="22"/>
          <w:lang w:val="nl-NL"/>
        </w:rPr>
      </w:pPr>
    </w:p>
    <w:p w:rsidR="00163D5F" w:rsidRDefault="00163D5F" w:rsidP="00163D5F">
      <w:pPr>
        <w:tabs>
          <w:tab w:val="left" w:pos="426"/>
        </w:tabs>
        <w:ind w:left="3402" w:hanging="3402"/>
        <w:jc w:val="both"/>
        <w:rPr>
          <w:shadow w:val="0"/>
          <w:sz w:val="22"/>
          <w:lang w:val="nl-NL"/>
        </w:rPr>
      </w:pPr>
      <w:r>
        <w:rPr>
          <w:shadow w:val="0"/>
          <w:sz w:val="22"/>
          <w:lang w:val="nl-NL"/>
        </w:rPr>
        <w:t>g.</w:t>
      </w:r>
      <w:r>
        <w:rPr>
          <w:shadow w:val="0"/>
          <w:sz w:val="22"/>
          <w:lang w:val="nl-NL"/>
        </w:rPr>
        <w:tab/>
      </w:r>
      <w:proofErr w:type="spellStart"/>
      <w:r w:rsidRPr="00163D5F">
        <w:rPr>
          <w:shadow w:val="0"/>
          <w:sz w:val="22"/>
          <w:u w:val="single"/>
          <w:lang w:val="nl-NL"/>
        </w:rPr>
        <w:t>C-bestuurder</w:t>
      </w:r>
      <w:proofErr w:type="spellEnd"/>
      <w:r w:rsidRPr="00163D5F">
        <w:rPr>
          <w:shadow w:val="0"/>
          <w:sz w:val="22"/>
          <w:u w:val="single"/>
          <w:lang w:val="nl-NL"/>
        </w:rPr>
        <w:t>(s)</w:t>
      </w:r>
      <w:r>
        <w:rPr>
          <w:shadow w:val="0"/>
          <w:sz w:val="22"/>
          <w:lang w:val="nl-NL"/>
        </w:rPr>
        <w:t>:</w:t>
      </w:r>
      <w:r>
        <w:rPr>
          <w:shadow w:val="0"/>
          <w:sz w:val="22"/>
          <w:lang w:val="nl-NL"/>
        </w:rPr>
        <w:tab/>
        <w:t xml:space="preserve">de bestuurder(s) van de Vennootschap benoemd op voordracht van de houder(s) van de </w:t>
      </w:r>
      <w:proofErr w:type="spellStart"/>
      <w:r>
        <w:rPr>
          <w:shadow w:val="0"/>
          <w:sz w:val="22"/>
          <w:lang w:val="nl-NL"/>
        </w:rPr>
        <w:t>C-aandelen</w:t>
      </w:r>
      <w:proofErr w:type="spellEnd"/>
      <w:r>
        <w:rPr>
          <w:shadow w:val="0"/>
          <w:sz w:val="22"/>
          <w:lang w:val="nl-NL"/>
        </w:rPr>
        <w:t>;</w:t>
      </w:r>
    </w:p>
    <w:p w:rsidR="00163D5F" w:rsidRDefault="00163D5F">
      <w:pPr>
        <w:ind w:left="3402" w:hanging="3402"/>
        <w:jc w:val="both"/>
        <w:rPr>
          <w:shadow w:val="0"/>
          <w:sz w:val="22"/>
          <w:lang w:val="nl-NL"/>
        </w:rPr>
      </w:pPr>
    </w:p>
    <w:p w:rsidR="00FA5597" w:rsidRDefault="00163D5F">
      <w:pPr>
        <w:tabs>
          <w:tab w:val="left" w:pos="426"/>
        </w:tabs>
        <w:ind w:left="3402" w:hanging="3402"/>
        <w:jc w:val="both"/>
        <w:rPr>
          <w:shadow w:val="0"/>
          <w:sz w:val="22"/>
          <w:lang w:val="nl-NL"/>
        </w:rPr>
      </w:pPr>
      <w:r>
        <w:rPr>
          <w:shadow w:val="0"/>
          <w:sz w:val="22"/>
          <w:lang w:val="nl-NL"/>
        </w:rPr>
        <w:t>h</w:t>
      </w:r>
      <w:r w:rsidR="00FA5597">
        <w:rPr>
          <w:shadow w:val="0"/>
          <w:sz w:val="22"/>
          <w:lang w:val="nl-NL"/>
        </w:rPr>
        <w:t>.</w:t>
      </w:r>
      <w:r w:rsidR="00FA5597">
        <w:rPr>
          <w:shadow w:val="0"/>
          <w:sz w:val="22"/>
          <w:lang w:val="nl-NL"/>
        </w:rPr>
        <w:tab/>
      </w:r>
      <w:proofErr w:type="spellStart"/>
      <w:r w:rsidR="00FA5597">
        <w:rPr>
          <w:shadow w:val="0"/>
          <w:sz w:val="22"/>
          <w:u w:val="single"/>
          <w:lang w:val="nl-NL"/>
        </w:rPr>
        <w:t>Call</w:t>
      </w:r>
      <w:proofErr w:type="spellEnd"/>
      <w:r w:rsidR="00FA5597">
        <w:rPr>
          <w:shadow w:val="0"/>
          <w:sz w:val="22"/>
          <w:u w:val="single"/>
          <w:lang w:val="nl-NL"/>
        </w:rPr>
        <w:t xml:space="preserve"> Optie</w:t>
      </w:r>
      <w:r w:rsidR="00FA5597">
        <w:rPr>
          <w:shadow w:val="0"/>
          <w:sz w:val="22"/>
          <w:lang w:val="nl-NL"/>
        </w:rPr>
        <w:t>:</w:t>
      </w:r>
      <w:r w:rsidR="00FA5597">
        <w:rPr>
          <w:shadow w:val="0"/>
          <w:sz w:val="22"/>
          <w:lang w:val="nl-NL"/>
        </w:rPr>
        <w:tab/>
        <w:t xml:space="preserve">zal de betekenis hebben zoals omschreven in artikel </w:t>
      </w:r>
      <w:r>
        <w:rPr>
          <w:shadow w:val="0"/>
          <w:sz w:val="22"/>
          <w:lang w:val="nl-NL"/>
        </w:rPr>
        <w:t>[</w:t>
      </w:r>
      <w:r w:rsidR="00FA5597">
        <w:rPr>
          <w:shadow w:val="0"/>
          <w:sz w:val="22"/>
          <w:lang w:val="nl-NL"/>
        </w:rPr>
        <w:t>12</w:t>
      </w:r>
      <w:r>
        <w:rPr>
          <w:shadow w:val="0"/>
          <w:sz w:val="22"/>
          <w:lang w:val="nl-NL"/>
        </w:rPr>
        <w:t>]</w:t>
      </w:r>
      <w:r w:rsidR="00FA5597">
        <w:rPr>
          <w:shadow w:val="0"/>
          <w:sz w:val="22"/>
          <w:lang w:val="nl-NL"/>
        </w:rPr>
        <w:t xml:space="preserve"> hieronder; </w:t>
      </w:r>
    </w:p>
    <w:p w:rsidR="00FA5597" w:rsidRDefault="00FA5597">
      <w:pPr>
        <w:ind w:left="3402" w:hanging="3402"/>
        <w:jc w:val="both"/>
        <w:rPr>
          <w:shadow w:val="0"/>
          <w:sz w:val="22"/>
          <w:lang w:val="nl-NL"/>
        </w:rPr>
      </w:pPr>
    </w:p>
    <w:p w:rsidR="00FA5597" w:rsidRDefault="00163D5F">
      <w:pPr>
        <w:tabs>
          <w:tab w:val="left" w:pos="426"/>
        </w:tabs>
        <w:ind w:left="3402" w:hanging="3402"/>
        <w:jc w:val="both"/>
        <w:rPr>
          <w:shadow w:val="0"/>
          <w:sz w:val="22"/>
          <w:lang w:val="nl-NL"/>
        </w:rPr>
      </w:pPr>
      <w:r>
        <w:rPr>
          <w:shadow w:val="0"/>
          <w:sz w:val="22"/>
          <w:lang w:val="nl-NL"/>
        </w:rPr>
        <w:t>i</w:t>
      </w:r>
      <w:r w:rsidR="00FA5597">
        <w:rPr>
          <w:shadow w:val="0"/>
          <w:sz w:val="22"/>
          <w:lang w:val="nl-NL"/>
        </w:rPr>
        <w:t>.</w:t>
      </w:r>
      <w:r w:rsidR="00FA5597">
        <w:rPr>
          <w:shadow w:val="0"/>
          <w:sz w:val="22"/>
          <w:lang w:val="nl-NL"/>
        </w:rPr>
        <w:tab/>
      </w:r>
      <w:r w:rsidR="00FA5597">
        <w:rPr>
          <w:shadow w:val="0"/>
          <w:sz w:val="22"/>
          <w:u w:val="single"/>
          <w:lang w:val="nl-NL"/>
        </w:rPr>
        <w:t>Controle</w:t>
      </w:r>
      <w:r w:rsidR="00FA5597">
        <w:rPr>
          <w:shadow w:val="0"/>
          <w:sz w:val="22"/>
          <w:lang w:val="nl-NL"/>
        </w:rPr>
        <w:t>:</w:t>
      </w:r>
      <w:r w:rsidR="00FA5597">
        <w:rPr>
          <w:shadow w:val="0"/>
          <w:sz w:val="22"/>
          <w:lang w:val="nl-NL"/>
        </w:rPr>
        <w:tab/>
        <w:t>zal de betekenis hebben omschreven in artikel 5 van het Wetboek van vennootschappen;</w:t>
      </w:r>
    </w:p>
    <w:p w:rsidR="00FA5597" w:rsidRDefault="00FA5597">
      <w:pPr>
        <w:tabs>
          <w:tab w:val="left" w:pos="426"/>
        </w:tabs>
        <w:ind w:left="3402" w:hanging="3402"/>
        <w:jc w:val="both"/>
        <w:rPr>
          <w:shadow w:val="0"/>
          <w:sz w:val="22"/>
          <w:lang w:val="nl-NL"/>
        </w:rPr>
      </w:pPr>
    </w:p>
    <w:p w:rsidR="00163D5F" w:rsidRDefault="00163D5F">
      <w:pPr>
        <w:tabs>
          <w:tab w:val="left" w:pos="426"/>
        </w:tabs>
        <w:ind w:left="3402" w:hanging="3402"/>
        <w:jc w:val="both"/>
        <w:rPr>
          <w:shadow w:val="0"/>
          <w:sz w:val="22"/>
          <w:lang w:val="nl-NL"/>
        </w:rPr>
      </w:pPr>
      <w:r>
        <w:rPr>
          <w:shadow w:val="0"/>
          <w:sz w:val="22"/>
          <w:lang w:val="nl-NL"/>
        </w:rPr>
        <w:t>j</w:t>
      </w:r>
      <w:r w:rsidR="00FA5597">
        <w:rPr>
          <w:shadow w:val="0"/>
          <w:sz w:val="22"/>
          <w:lang w:val="nl-NL"/>
        </w:rPr>
        <w:t>.</w:t>
      </w:r>
      <w:r w:rsidR="00FA5597">
        <w:rPr>
          <w:shadow w:val="0"/>
          <w:sz w:val="22"/>
          <w:lang w:val="nl-NL"/>
        </w:rPr>
        <w:tab/>
      </w:r>
      <w:proofErr w:type="spellStart"/>
      <w:r w:rsidRPr="00163D5F">
        <w:rPr>
          <w:shadow w:val="0"/>
          <w:sz w:val="22"/>
          <w:u w:val="single"/>
          <w:lang w:val="nl-NL"/>
        </w:rPr>
        <w:t>D-aandelen</w:t>
      </w:r>
      <w:proofErr w:type="spellEnd"/>
      <w:r w:rsidR="00E52B3E">
        <w:rPr>
          <w:shadow w:val="0"/>
          <w:sz w:val="22"/>
          <w:lang w:val="nl-NL"/>
        </w:rPr>
        <w:t>:</w:t>
      </w:r>
      <w:r w:rsidR="00E52B3E">
        <w:rPr>
          <w:shadow w:val="0"/>
          <w:sz w:val="22"/>
          <w:lang w:val="nl-NL"/>
        </w:rPr>
        <w:tab/>
        <w:t>de aandelen die zullen kunnen worden aangeboden</w:t>
      </w:r>
      <w:r>
        <w:rPr>
          <w:shadow w:val="0"/>
          <w:sz w:val="22"/>
          <w:lang w:val="nl-NL"/>
        </w:rPr>
        <w:t xml:space="preserve"> aan het Senior Management van de Vennootschap</w:t>
      </w:r>
    </w:p>
    <w:p w:rsidR="00163D5F" w:rsidRDefault="00163D5F">
      <w:pPr>
        <w:tabs>
          <w:tab w:val="left" w:pos="426"/>
        </w:tabs>
        <w:ind w:left="3402" w:hanging="3402"/>
        <w:jc w:val="both"/>
        <w:rPr>
          <w:shadow w:val="0"/>
          <w:sz w:val="22"/>
          <w:lang w:val="nl-NL"/>
        </w:rPr>
      </w:pPr>
    </w:p>
    <w:p w:rsidR="00FA5597" w:rsidRDefault="00163D5F">
      <w:pPr>
        <w:tabs>
          <w:tab w:val="left" w:pos="426"/>
        </w:tabs>
        <w:ind w:left="3402" w:hanging="3402"/>
        <w:jc w:val="both"/>
        <w:rPr>
          <w:shadow w:val="0"/>
          <w:sz w:val="22"/>
          <w:lang w:val="nl-NL"/>
        </w:rPr>
      </w:pPr>
      <w:r w:rsidRPr="00163D5F">
        <w:rPr>
          <w:shadow w:val="0"/>
          <w:sz w:val="22"/>
          <w:lang w:val="nl-NL"/>
        </w:rPr>
        <w:lastRenderedPageBreak/>
        <w:t>k.</w:t>
      </w:r>
      <w:r w:rsidRPr="00163D5F">
        <w:rPr>
          <w:shadow w:val="0"/>
          <w:sz w:val="22"/>
          <w:lang w:val="nl-NL"/>
        </w:rPr>
        <w:tab/>
      </w:r>
      <w:proofErr w:type="spellStart"/>
      <w:r w:rsidR="00FA5597">
        <w:rPr>
          <w:shadow w:val="0"/>
          <w:sz w:val="22"/>
          <w:u w:val="single"/>
          <w:lang w:val="nl-NL"/>
        </w:rPr>
        <w:t>Deadlock</w:t>
      </w:r>
      <w:proofErr w:type="spellEnd"/>
      <w:r w:rsidR="00FA5597">
        <w:rPr>
          <w:shadow w:val="0"/>
          <w:sz w:val="22"/>
          <w:lang w:val="nl-NL"/>
        </w:rPr>
        <w:t>:</w:t>
      </w:r>
      <w:r w:rsidR="00FA5597">
        <w:rPr>
          <w:shadow w:val="0"/>
          <w:sz w:val="22"/>
          <w:lang w:val="nl-NL"/>
        </w:rPr>
        <w:tab/>
        <w:t xml:space="preserve">een patstelling tussen de Partijen waardoor de besluitvormingsprocedure binnen de raad van bestuur en/of de algemene </w:t>
      </w:r>
      <w:r w:rsidR="00911EED">
        <w:rPr>
          <w:shadow w:val="0"/>
          <w:sz w:val="22"/>
          <w:lang w:val="nl-NL"/>
        </w:rPr>
        <w:t>vergadering van de Vennootschap</w:t>
      </w:r>
      <w:r w:rsidR="00FA5597">
        <w:rPr>
          <w:shadow w:val="0"/>
          <w:sz w:val="22"/>
          <w:lang w:val="nl-NL"/>
        </w:rPr>
        <w:t xml:space="preserve"> geblokkeerd is en waardoor de verdere samenwerking tussen de Partijen ernstig en structureel in het gedrang komt;  </w:t>
      </w:r>
    </w:p>
    <w:p w:rsidR="00FA5597" w:rsidRDefault="00FA5597">
      <w:pPr>
        <w:tabs>
          <w:tab w:val="left" w:pos="426"/>
        </w:tabs>
        <w:ind w:left="3402" w:hanging="3402"/>
        <w:jc w:val="both"/>
        <w:rPr>
          <w:shadow w:val="0"/>
          <w:sz w:val="22"/>
          <w:lang w:val="nl-NL"/>
        </w:rPr>
      </w:pPr>
    </w:p>
    <w:p w:rsidR="00FA5597" w:rsidRDefault="00A36AC1">
      <w:pPr>
        <w:tabs>
          <w:tab w:val="left" w:pos="426"/>
        </w:tabs>
        <w:ind w:left="3402" w:hanging="3402"/>
        <w:jc w:val="both"/>
        <w:rPr>
          <w:shadow w:val="0"/>
          <w:sz w:val="22"/>
          <w:lang w:val="nl-NL"/>
        </w:rPr>
      </w:pPr>
      <w:r>
        <w:rPr>
          <w:shadow w:val="0"/>
          <w:sz w:val="22"/>
          <w:lang w:val="nl-NL"/>
        </w:rPr>
        <w:t>l</w:t>
      </w:r>
      <w:r w:rsidR="00FA5597">
        <w:rPr>
          <w:shadow w:val="0"/>
          <w:sz w:val="22"/>
          <w:lang w:val="nl-NL"/>
        </w:rPr>
        <w:t>.</w:t>
      </w:r>
      <w:r w:rsidR="00FA5597">
        <w:rPr>
          <w:shadow w:val="0"/>
          <w:sz w:val="22"/>
          <w:lang w:val="nl-NL"/>
        </w:rPr>
        <w:tab/>
      </w:r>
      <w:r w:rsidR="00FA5597">
        <w:rPr>
          <w:shadow w:val="0"/>
          <w:sz w:val="22"/>
          <w:u w:val="single"/>
          <w:lang w:val="nl-NL"/>
        </w:rPr>
        <w:t>Derde</w:t>
      </w:r>
      <w:r w:rsidR="00FA5597">
        <w:rPr>
          <w:shadow w:val="0"/>
          <w:sz w:val="22"/>
          <w:lang w:val="nl-NL"/>
        </w:rPr>
        <w:t>:</w:t>
      </w:r>
      <w:r w:rsidR="00FA5597">
        <w:rPr>
          <w:shadow w:val="0"/>
          <w:sz w:val="22"/>
          <w:lang w:val="nl-NL"/>
        </w:rPr>
        <w:tab/>
        <w:t>elke natuurlijke persoon, rechtspersoon of enige organisatie of samenwerkingsverband d</w:t>
      </w:r>
      <w:r w:rsidR="00911EED">
        <w:rPr>
          <w:shadow w:val="0"/>
          <w:sz w:val="22"/>
          <w:lang w:val="nl-NL"/>
        </w:rPr>
        <w:t>ewelke geen partij is bij deze O</w:t>
      </w:r>
      <w:r w:rsidR="00FA5597">
        <w:rPr>
          <w:shadow w:val="0"/>
          <w:sz w:val="22"/>
          <w:lang w:val="nl-NL"/>
        </w:rPr>
        <w:t>vereenkomst;</w:t>
      </w:r>
    </w:p>
    <w:p w:rsidR="00FA5597" w:rsidRDefault="00FA5597">
      <w:pPr>
        <w:tabs>
          <w:tab w:val="left" w:pos="426"/>
        </w:tabs>
        <w:ind w:left="3402" w:hanging="3402"/>
        <w:jc w:val="both"/>
        <w:rPr>
          <w:shadow w:val="0"/>
          <w:sz w:val="22"/>
          <w:lang w:val="nl-NL"/>
        </w:rPr>
      </w:pPr>
    </w:p>
    <w:p w:rsidR="00FA5597" w:rsidRDefault="00A36AC1">
      <w:pPr>
        <w:tabs>
          <w:tab w:val="left" w:pos="426"/>
        </w:tabs>
        <w:ind w:left="3402" w:hanging="3402"/>
        <w:jc w:val="both"/>
        <w:rPr>
          <w:shadow w:val="0"/>
          <w:sz w:val="22"/>
          <w:lang w:val="nl-NL"/>
        </w:rPr>
      </w:pPr>
      <w:r>
        <w:rPr>
          <w:shadow w:val="0"/>
          <w:sz w:val="22"/>
          <w:lang w:val="nl-NL"/>
        </w:rPr>
        <w:t>m</w:t>
      </w:r>
      <w:r w:rsidR="00FA5597">
        <w:rPr>
          <w:shadow w:val="0"/>
          <w:sz w:val="22"/>
          <w:lang w:val="nl-NL"/>
        </w:rPr>
        <w:t>.</w:t>
      </w:r>
      <w:r w:rsidR="00FA5597">
        <w:rPr>
          <w:shadow w:val="0"/>
          <w:sz w:val="22"/>
          <w:lang w:val="nl-NL"/>
        </w:rPr>
        <w:tab/>
      </w:r>
      <w:r w:rsidR="00FA5597">
        <w:rPr>
          <w:shadow w:val="0"/>
          <w:sz w:val="22"/>
          <w:u w:val="single"/>
          <w:lang w:val="nl-NL"/>
        </w:rPr>
        <w:t>Kalenderdagen</w:t>
      </w:r>
      <w:r w:rsidR="00FA5597">
        <w:rPr>
          <w:shadow w:val="0"/>
          <w:sz w:val="22"/>
          <w:lang w:val="nl-NL"/>
        </w:rPr>
        <w:t>:</w:t>
      </w:r>
      <w:r w:rsidR="00FA5597">
        <w:rPr>
          <w:shadow w:val="0"/>
          <w:sz w:val="22"/>
          <w:lang w:val="nl-NL"/>
        </w:rPr>
        <w:tab/>
        <w:t>elke dag van de week, inclusief zaterdagen, zondagen en de Belgische wettelijke feestdagen;</w:t>
      </w:r>
    </w:p>
    <w:p w:rsidR="00FA5597" w:rsidRDefault="00FA5597">
      <w:pPr>
        <w:tabs>
          <w:tab w:val="left" w:pos="426"/>
        </w:tabs>
        <w:ind w:left="3402" w:hanging="3402"/>
        <w:jc w:val="both"/>
        <w:rPr>
          <w:shadow w:val="0"/>
          <w:sz w:val="22"/>
          <w:lang w:val="nl-NL"/>
        </w:rPr>
      </w:pPr>
    </w:p>
    <w:p w:rsidR="00FA5597" w:rsidRDefault="00A36AC1">
      <w:pPr>
        <w:tabs>
          <w:tab w:val="left" w:pos="426"/>
        </w:tabs>
        <w:ind w:left="3402" w:hanging="3402"/>
        <w:jc w:val="both"/>
        <w:rPr>
          <w:shadow w:val="0"/>
          <w:sz w:val="22"/>
          <w:lang w:val="nl-NL"/>
        </w:rPr>
      </w:pPr>
      <w:r>
        <w:rPr>
          <w:shadow w:val="0"/>
          <w:sz w:val="22"/>
          <w:lang w:val="nl-NL"/>
        </w:rPr>
        <w:t>n</w:t>
      </w:r>
      <w:r w:rsidR="00FA5597">
        <w:rPr>
          <w:shadow w:val="0"/>
          <w:sz w:val="22"/>
          <w:lang w:val="nl-NL"/>
        </w:rPr>
        <w:t>.</w:t>
      </w:r>
      <w:r w:rsidR="00FA5597">
        <w:rPr>
          <w:shadow w:val="0"/>
          <w:sz w:val="22"/>
          <w:lang w:val="nl-NL"/>
        </w:rPr>
        <w:tab/>
      </w:r>
      <w:r w:rsidR="00FA5597">
        <w:rPr>
          <w:shadow w:val="0"/>
          <w:sz w:val="22"/>
          <w:u w:val="single"/>
          <w:lang w:val="nl-NL"/>
        </w:rPr>
        <w:t>Normale Marktwaarde</w:t>
      </w:r>
      <w:r w:rsidR="00FA5597">
        <w:rPr>
          <w:shadow w:val="0"/>
          <w:sz w:val="22"/>
          <w:lang w:val="nl-NL"/>
        </w:rPr>
        <w:t>:</w:t>
      </w:r>
      <w:r w:rsidR="00FA5597">
        <w:rPr>
          <w:shadow w:val="0"/>
          <w:sz w:val="22"/>
          <w:lang w:val="nl-NL"/>
        </w:rPr>
        <w:tab/>
        <w:t>de waarde van de Aandelen vastgesteld overeenkomstig de bepa</w:t>
      </w:r>
      <w:r w:rsidR="007F5831">
        <w:rPr>
          <w:shadow w:val="0"/>
          <w:sz w:val="22"/>
          <w:lang w:val="nl-NL"/>
        </w:rPr>
        <w:t>lingen van artikel 15</w:t>
      </w:r>
      <w:r w:rsidR="00911EED">
        <w:rPr>
          <w:shadow w:val="0"/>
          <w:sz w:val="22"/>
          <w:lang w:val="nl-NL"/>
        </w:rPr>
        <w:t xml:space="preserve"> van deze O</w:t>
      </w:r>
      <w:r w:rsidR="00FA5597">
        <w:rPr>
          <w:shadow w:val="0"/>
          <w:sz w:val="22"/>
          <w:lang w:val="nl-NL"/>
        </w:rPr>
        <w:t>vereenkomst;</w:t>
      </w:r>
    </w:p>
    <w:p w:rsidR="00FA5597" w:rsidRDefault="00FA5597">
      <w:pPr>
        <w:tabs>
          <w:tab w:val="left" w:pos="426"/>
        </w:tabs>
        <w:ind w:left="3402" w:hanging="3402"/>
        <w:jc w:val="both"/>
        <w:rPr>
          <w:shadow w:val="0"/>
          <w:sz w:val="22"/>
          <w:lang w:val="nl-NL"/>
        </w:rPr>
      </w:pPr>
    </w:p>
    <w:p w:rsidR="00FA5597" w:rsidRDefault="00A36AC1">
      <w:pPr>
        <w:tabs>
          <w:tab w:val="left" w:pos="426"/>
        </w:tabs>
        <w:ind w:left="3402" w:hanging="3402"/>
        <w:jc w:val="both"/>
        <w:rPr>
          <w:shadow w:val="0"/>
          <w:sz w:val="22"/>
          <w:lang w:val="nl-BE"/>
        </w:rPr>
      </w:pPr>
      <w:r>
        <w:rPr>
          <w:shadow w:val="0"/>
          <w:sz w:val="22"/>
          <w:lang w:val="nl-NL"/>
        </w:rPr>
        <w:t>o</w:t>
      </w:r>
      <w:r w:rsidR="00FA5597">
        <w:rPr>
          <w:shadow w:val="0"/>
          <w:sz w:val="22"/>
          <w:lang w:val="nl-NL"/>
        </w:rPr>
        <w:t>.</w:t>
      </w:r>
      <w:r w:rsidR="00FA5597">
        <w:rPr>
          <w:shadow w:val="0"/>
          <w:sz w:val="22"/>
          <w:lang w:val="nl-NL"/>
        </w:rPr>
        <w:tab/>
      </w:r>
      <w:r w:rsidR="00FA5597">
        <w:rPr>
          <w:shadow w:val="0"/>
          <w:sz w:val="22"/>
          <w:u w:val="single"/>
          <w:lang w:val="nl-NL"/>
        </w:rPr>
        <w:t>Overdracht van Aandelen</w:t>
      </w:r>
      <w:r w:rsidR="00FA5597">
        <w:rPr>
          <w:shadow w:val="0"/>
          <w:sz w:val="22"/>
          <w:lang w:val="nl-NL"/>
        </w:rPr>
        <w:t>:</w:t>
      </w:r>
      <w:r w:rsidR="00FA5597">
        <w:rPr>
          <w:shadow w:val="0"/>
          <w:sz w:val="22"/>
          <w:lang w:val="nl-NL"/>
        </w:rPr>
        <w:tab/>
      </w:r>
      <w:r w:rsidR="00FA5597">
        <w:rPr>
          <w:shadow w:val="0"/>
          <w:sz w:val="22"/>
          <w:lang w:val="nl-BE"/>
        </w:rPr>
        <w:t xml:space="preserve">elke mogelijke overdracht van één of meer van de Aandelen, in de meest ruime betekenis, hetzij onder bezwarende titel, hetzij ten kosteloze titel, waardoor eigendomsrechten, </w:t>
      </w:r>
      <w:proofErr w:type="spellStart"/>
      <w:r w:rsidR="00FA5597">
        <w:rPr>
          <w:shadow w:val="0"/>
          <w:sz w:val="22"/>
          <w:lang w:val="nl-BE"/>
        </w:rPr>
        <w:t>genotsrech</w:t>
      </w:r>
      <w:r w:rsidR="00911EED">
        <w:rPr>
          <w:shadow w:val="0"/>
          <w:sz w:val="22"/>
          <w:lang w:val="nl-BE"/>
        </w:rPr>
        <w:t>ten</w:t>
      </w:r>
      <w:proofErr w:type="spellEnd"/>
      <w:r w:rsidR="00911EED">
        <w:rPr>
          <w:shadow w:val="0"/>
          <w:sz w:val="22"/>
          <w:lang w:val="nl-BE"/>
        </w:rPr>
        <w:t>, of enig ander recht op de A</w:t>
      </w:r>
      <w:r w:rsidR="00FA5597">
        <w:rPr>
          <w:shadow w:val="0"/>
          <w:sz w:val="22"/>
          <w:lang w:val="nl-BE"/>
        </w:rPr>
        <w:t>andelen overgaan naar een Derde</w:t>
      </w:r>
      <w:r w:rsidR="00A808E1">
        <w:rPr>
          <w:shadow w:val="0"/>
          <w:sz w:val="22"/>
          <w:lang w:val="nl-BE"/>
        </w:rPr>
        <w:t>;</w:t>
      </w:r>
    </w:p>
    <w:p w:rsidR="00FA5597" w:rsidRDefault="00FA5597">
      <w:pPr>
        <w:tabs>
          <w:tab w:val="left" w:pos="426"/>
        </w:tabs>
        <w:ind w:left="3402" w:hanging="3402"/>
        <w:jc w:val="both"/>
        <w:rPr>
          <w:shadow w:val="0"/>
          <w:sz w:val="22"/>
          <w:lang w:val="nl-BE"/>
        </w:rPr>
      </w:pPr>
    </w:p>
    <w:p w:rsidR="005421E7" w:rsidRDefault="00A36AC1">
      <w:pPr>
        <w:tabs>
          <w:tab w:val="left" w:pos="426"/>
        </w:tabs>
        <w:ind w:left="3402" w:hanging="3402"/>
        <w:jc w:val="both"/>
        <w:rPr>
          <w:shadow w:val="0"/>
          <w:sz w:val="22"/>
          <w:lang w:val="nl-BE"/>
        </w:rPr>
      </w:pPr>
      <w:r>
        <w:rPr>
          <w:shadow w:val="0"/>
          <w:sz w:val="22"/>
          <w:lang w:val="nl-BE"/>
        </w:rPr>
        <w:t>p</w:t>
      </w:r>
      <w:r w:rsidR="00FA5597">
        <w:rPr>
          <w:shadow w:val="0"/>
          <w:sz w:val="22"/>
          <w:lang w:val="nl-BE"/>
        </w:rPr>
        <w:t>.</w:t>
      </w:r>
      <w:r w:rsidR="00FA5597">
        <w:rPr>
          <w:shadow w:val="0"/>
          <w:sz w:val="22"/>
          <w:lang w:val="nl-BE"/>
        </w:rPr>
        <w:tab/>
      </w:r>
      <w:r w:rsidR="005421E7" w:rsidRPr="005421E7">
        <w:rPr>
          <w:shadow w:val="0"/>
          <w:sz w:val="22"/>
          <w:u w:val="single"/>
          <w:lang w:val="nl-BE"/>
        </w:rPr>
        <w:t>Overeenkomst</w:t>
      </w:r>
      <w:r w:rsidR="005421E7">
        <w:rPr>
          <w:shadow w:val="0"/>
          <w:sz w:val="22"/>
          <w:lang w:val="nl-BE"/>
        </w:rPr>
        <w:t>:</w:t>
      </w:r>
      <w:r w:rsidR="005421E7">
        <w:rPr>
          <w:shadow w:val="0"/>
          <w:sz w:val="22"/>
          <w:lang w:val="nl-BE"/>
        </w:rPr>
        <w:tab/>
        <w:t>onderhavige overeenkomst;</w:t>
      </w:r>
    </w:p>
    <w:p w:rsidR="005421E7" w:rsidRDefault="005421E7">
      <w:pPr>
        <w:tabs>
          <w:tab w:val="left" w:pos="426"/>
        </w:tabs>
        <w:ind w:left="3402" w:hanging="3402"/>
        <w:jc w:val="both"/>
        <w:rPr>
          <w:shadow w:val="0"/>
          <w:sz w:val="22"/>
          <w:lang w:val="nl-BE"/>
        </w:rPr>
      </w:pPr>
    </w:p>
    <w:p w:rsidR="00FA5597" w:rsidRDefault="005421E7" w:rsidP="005421E7">
      <w:pPr>
        <w:tabs>
          <w:tab w:val="left" w:pos="426"/>
        </w:tabs>
        <w:ind w:left="3402" w:hanging="3402"/>
        <w:jc w:val="both"/>
        <w:rPr>
          <w:shadow w:val="0"/>
          <w:sz w:val="22"/>
          <w:lang w:val="nl-BE"/>
        </w:rPr>
      </w:pPr>
      <w:r>
        <w:rPr>
          <w:shadow w:val="0"/>
          <w:sz w:val="22"/>
          <w:lang w:val="nl-BE"/>
        </w:rPr>
        <w:t>q.</w:t>
      </w:r>
      <w:r>
        <w:rPr>
          <w:shadow w:val="0"/>
          <w:sz w:val="22"/>
          <w:lang w:val="nl-BE"/>
        </w:rPr>
        <w:tab/>
      </w:r>
      <w:r w:rsidR="00FA5597">
        <w:rPr>
          <w:shadow w:val="0"/>
          <w:sz w:val="22"/>
          <w:u w:val="single"/>
          <w:lang w:val="nl-BE"/>
        </w:rPr>
        <w:t>Overmacht</w:t>
      </w:r>
      <w:r w:rsidR="00FA5597">
        <w:rPr>
          <w:shadow w:val="0"/>
          <w:sz w:val="22"/>
          <w:lang w:val="nl-BE"/>
        </w:rPr>
        <w:t>:</w:t>
      </w:r>
      <w:r w:rsidR="00FA5597">
        <w:rPr>
          <w:shadow w:val="0"/>
          <w:sz w:val="22"/>
          <w:lang w:val="nl-BE"/>
        </w:rPr>
        <w:tab/>
        <w:t>een gebeurtenis die onafhankelijk is van de wil van Partijen, die niet kon worden voorzien noch verhinderd worden, en die een totale onmogelijkheid van de uitvoering van deze overeenkomst of een deel ervan met zich meebrengt;</w:t>
      </w:r>
    </w:p>
    <w:p w:rsidR="00FA5597" w:rsidRDefault="00FA5597">
      <w:pPr>
        <w:tabs>
          <w:tab w:val="left" w:pos="426"/>
        </w:tabs>
        <w:ind w:left="3402" w:hanging="3402"/>
        <w:jc w:val="both"/>
        <w:rPr>
          <w:shadow w:val="0"/>
          <w:sz w:val="22"/>
          <w:lang w:val="nl-BE"/>
        </w:rPr>
      </w:pPr>
    </w:p>
    <w:p w:rsidR="00163D5F" w:rsidRDefault="005421E7">
      <w:pPr>
        <w:tabs>
          <w:tab w:val="left" w:pos="426"/>
        </w:tabs>
        <w:ind w:left="3402" w:hanging="3402"/>
        <w:jc w:val="both"/>
        <w:rPr>
          <w:shadow w:val="0"/>
          <w:sz w:val="22"/>
          <w:lang w:val="nl-BE"/>
        </w:rPr>
      </w:pPr>
      <w:r>
        <w:rPr>
          <w:shadow w:val="0"/>
          <w:sz w:val="22"/>
          <w:lang w:val="nl-BE"/>
        </w:rPr>
        <w:t>r</w:t>
      </w:r>
      <w:r w:rsidR="00163D5F">
        <w:rPr>
          <w:shadow w:val="0"/>
          <w:sz w:val="22"/>
          <w:lang w:val="nl-BE"/>
        </w:rPr>
        <w:t>.</w:t>
      </w:r>
      <w:r w:rsidR="00163D5F">
        <w:rPr>
          <w:shadow w:val="0"/>
          <w:sz w:val="22"/>
          <w:lang w:val="nl-BE"/>
        </w:rPr>
        <w:tab/>
      </w:r>
      <w:r w:rsidR="00163D5F" w:rsidRPr="00A36AC1">
        <w:rPr>
          <w:shadow w:val="0"/>
          <w:sz w:val="22"/>
          <w:u w:val="single"/>
          <w:lang w:val="nl-BE"/>
        </w:rPr>
        <w:t>Senior Management</w:t>
      </w:r>
      <w:r w:rsidR="00E52B3E">
        <w:rPr>
          <w:shadow w:val="0"/>
          <w:sz w:val="22"/>
          <w:lang w:val="nl-BE"/>
        </w:rPr>
        <w:t>:</w:t>
      </w:r>
      <w:r w:rsidR="00E52B3E">
        <w:rPr>
          <w:shadow w:val="0"/>
          <w:sz w:val="22"/>
          <w:lang w:val="nl-BE"/>
        </w:rPr>
        <w:tab/>
        <w:t>de personen die volgens de raad van b</w:t>
      </w:r>
      <w:r w:rsidR="00163D5F">
        <w:rPr>
          <w:shadow w:val="0"/>
          <w:sz w:val="22"/>
          <w:lang w:val="nl-BE"/>
        </w:rPr>
        <w:t xml:space="preserve">estuur van de Vennootschap tot het Senior Management behoren en die zullen kunnen inschrijven op </w:t>
      </w:r>
      <w:proofErr w:type="spellStart"/>
      <w:r w:rsidR="00163D5F">
        <w:rPr>
          <w:shadow w:val="0"/>
          <w:sz w:val="22"/>
          <w:lang w:val="nl-BE"/>
        </w:rPr>
        <w:t>D-aandelen</w:t>
      </w:r>
      <w:proofErr w:type="spellEnd"/>
      <w:r w:rsidR="00163D5F">
        <w:rPr>
          <w:shadow w:val="0"/>
          <w:sz w:val="22"/>
          <w:lang w:val="nl-BE"/>
        </w:rPr>
        <w:t xml:space="preserve"> tot beloop van maximaal </w:t>
      </w:r>
      <w:r w:rsidR="004F6BF6">
        <w:rPr>
          <w:shadow w:val="0"/>
          <w:sz w:val="22"/>
          <w:lang w:val="sv-SE"/>
        </w:rPr>
        <w:t xml:space="preserve">[           ] </w:t>
      </w:r>
      <w:r w:rsidR="00163D5F">
        <w:rPr>
          <w:shadow w:val="0"/>
          <w:sz w:val="22"/>
          <w:lang w:val="nl-BE"/>
        </w:rPr>
        <w:t xml:space="preserve">EUR gezamenlijk. </w:t>
      </w:r>
    </w:p>
    <w:p w:rsidR="00163D5F" w:rsidRDefault="00163D5F">
      <w:pPr>
        <w:tabs>
          <w:tab w:val="left" w:pos="426"/>
        </w:tabs>
        <w:ind w:left="3402" w:hanging="3402"/>
        <w:jc w:val="both"/>
        <w:rPr>
          <w:shadow w:val="0"/>
          <w:sz w:val="22"/>
          <w:lang w:val="nl-BE"/>
        </w:rPr>
      </w:pPr>
    </w:p>
    <w:p w:rsidR="00A808E1" w:rsidRDefault="005421E7">
      <w:pPr>
        <w:tabs>
          <w:tab w:val="left" w:pos="426"/>
        </w:tabs>
        <w:ind w:left="3402" w:hanging="3402"/>
        <w:jc w:val="both"/>
        <w:rPr>
          <w:shadow w:val="0"/>
          <w:sz w:val="22"/>
          <w:lang w:val="nl-NL"/>
        </w:rPr>
      </w:pPr>
      <w:r>
        <w:rPr>
          <w:shadow w:val="0"/>
          <w:sz w:val="22"/>
          <w:lang w:val="nl-NL"/>
        </w:rPr>
        <w:t>s</w:t>
      </w:r>
      <w:r w:rsidR="00FA5597">
        <w:rPr>
          <w:shadow w:val="0"/>
          <w:sz w:val="22"/>
          <w:lang w:val="nl-NL"/>
        </w:rPr>
        <w:t>.</w:t>
      </w:r>
      <w:r w:rsidR="00FA5597">
        <w:rPr>
          <w:shadow w:val="0"/>
          <w:sz w:val="22"/>
          <w:lang w:val="nl-NL"/>
        </w:rPr>
        <w:tab/>
      </w:r>
      <w:r w:rsidR="00A808E1" w:rsidRPr="00A808E1">
        <w:rPr>
          <w:shadow w:val="0"/>
          <w:sz w:val="22"/>
          <w:u w:val="single"/>
          <w:lang w:val="nl-NL"/>
        </w:rPr>
        <w:t>Toegelaten Overdracht</w:t>
      </w:r>
      <w:r w:rsidR="00A808E1">
        <w:rPr>
          <w:shadow w:val="0"/>
          <w:sz w:val="22"/>
          <w:lang w:val="nl-NL"/>
        </w:rPr>
        <w:t>:</w:t>
      </w:r>
      <w:r w:rsidR="00A808E1">
        <w:rPr>
          <w:shadow w:val="0"/>
          <w:sz w:val="22"/>
          <w:lang w:val="nl-NL"/>
        </w:rPr>
        <w:tab/>
      </w:r>
      <w:r w:rsidR="00A808E1">
        <w:rPr>
          <w:shadow w:val="0"/>
          <w:sz w:val="22"/>
          <w:lang w:val="nl-BE"/>
        </w:rPr>
        <w:t xml:space="preserve">een Overdracht van Aandelen </w:t>
      </w:r>
      <w:r w:rsidR="000F42D5">
        <w:rPr>
          <w:shadow w:val="0"/>
          <w:sz w:val="22"/>
          <w:lang w:val="nl-BE"/>
        </w:rPr>
        <w:t>(i) aan één of meerdere Partijen, (</w:t>
      </w:r>
      <w:proofErr w:type="spellStart"/>
      <w:r w:rsidR="000F42D5">
        <w:rPr>
          <w:shadow w:val="0"/>
          <w:sz w:val="22"/>
          <w:lang w:val="nl-BE"/>
        </w:rPr>
        <w:t>ii</w:t>
      </w:r>
      <w:proofErr w:type="spellEnd"/>
      <w:r w:rsidR="000F42D5">
        <w:rPr>
          <w:shadow w:val="0"/>
          <w:sz w:val="22"/>
          <w:lang w:val="nl-BE"/>
        </w:rPr>
        <w:t xml:space="preserve">) aan een erfgenaam </w:t>
      </w:r>
      <w:r w:rsidR="00A808E1">
        <w:rPr>
          <w:shadow w:val="0"/>
          <w:sz w:val="22"/>
          <w:lang w:val="nl-BE"/>
        </w:rPr>
        <w:t xml:space="preserve">ten gevolge van erfopvolging of </w:t>
      </w:r>
      <w:r w:rsidR="000F42D5">
        <w:rPr>
          <w:shadow w:val="0"/>
          <w:sz w:val="22"/>
          <w:lang w:val="nl-BE"/>
        </w:rPr>
        <w:t>(</w:t>
      </w:r>
      <w:proofErr w:type="spellStart"/>
      <w:r w:rsidR="000F42D5">
        <w:rPr>
          <w:shadow w:val="0"/>
          <w:sz w:val="22"/>
          <w:lang w:val="nl-BE"/>
        </w:rPr>
        <w:t>iii</w:t>
      </w:r>
      <w:proofErr w:type="spellEnd"/>
      <w:r w:rsidR="000F42D5">
        <w:rPr>
          <w:shadow w:val="0"/>
          <w:sz w:val="22"/>
          <w:lang w:val="nl-BE"/>
        </w:rPr>
        <w:t xml:space="preserve">) </w:t>
      </w:r>
      <w:r w:rsidR="00A808E1">
        <w:rPr>
          <w:shadow w:val="0"/>
          <w:sz w:val="22"/>
          <w:lang w:val="nl-BE"/>
        </w:rPr>
        <w:t xml:space="preserve">aan een 100% gecontroleerde </w:t>
      </w:r>
      <w:r w:rsidR="00433F61">
        <w:rPr>
          <w:shadow w:val="0"/>
          <w:sz w:val="22"/>
          <w:lang w:val="nl-BE"/>
        </w:rPr>
        <w:t>vennootschap</w:t>
      </w:r>
      <w:r w:rsidR="000F42D5">
        <w:rPr>
          <w:shadow w:val="0"/>
          <w:sz w:val="22"/>
          <w:lang w:val="nl-BE"/>
        </w:rPr>
        <w:t xml:space="preserve"> zo lang </w:t>
      </w:r>
      <w:r w:rsidR="00A808E1">
        <w:rPr>
          <w:shadow w:val="0"/>
          <w:sz w:val="22"/>
          <w:lang w:val="nl-BE"/>
        </w:rPr>
        <w:t>de</w:t>
      </w:r>
      <w:r w:rsidR="000F42D5">
        <w:rPr>
          <w:shadow w:val="0"/>
          <w:sz w:val="22"/>
          <w:lang w:val="nl-BE"/>
        </w:rPr>
        <w:t>ze vennootschap</w:t>
      </w:r>
      <w:r w:rsidR="00A808E1">
        <w:rPr>
          <w:shadow w:val="0"/>
          <w:sz w:val="22"/>
          <w:lang w:val="nl-BE"/>
        </w:rPr>
        <w:t xml:space="preserve"> 100% gecontroleerd blijft door de overdrager</w:t>
      </w:r>
      <w:r w:rsidR="00433F61">
        <w:rPr>
          <w:shadow w:val="0"/>
          <w:sz w:val="22"/>
          <w:lang w:val="nl-BE"/>
        </w:rPr>
        <w:t xml:space="preserve"> en </w:t>
      </w:r>
      <w:r w:rsidR="000F42D5">
        <w:rPr>
          <w:shadow w:val="0"/>
          <w:sz w:val="22"/>
          <w:lang w:val="nl-BE"/>
        </w:rPr>
        <w:t>voor wat betreft (</w:t>
      </w:r>
      <w:proofErr w:type="spellStart"/>
      <w:r w:rsidR="000F42D5">
        <w:rPr>
          <w:shadow w:val="0"/>
          <w:sz w:val="22"/>
          <w:lang w:val="nl-BE"/>
        </w:rPr>
        <w:t>ii</w:t>
      </w:r>
      <w:proofErr w:type="spellEnd"/>
      <w:r w:rsidR="000F42D5">
        <w:rPr>
          <w:shadow w:val="0"/>
          <w:sz w:val="22"/>
          <w:lang w:val="nl-BE"/>
        </w:rPr>
        <w:t>) en (</w:t>
      </w:r>
      <w:proofErr w:type="spellStart"/>
      <w:r w:rsidR="000F42D5">
        <w:rPr>
          <w:shadow w:val="0"/>
          <w:sz w:val="22"/>
          <w:lang w:val="nl-BE"/>
        </w:rPr>
        <w:t>iii</w:t>
      </w:r>
      <w:proofErr w:type="spellEnd"/>
      <w:r w:rsidR="000F42D5">
        <w:rPr>
          <w:shadow w:val="0"/>
          <w:sz w:val="22"/>
          <w:lang w:val="nl-BE"/>
        </w:rPr>
        <w:t xml:space="preserve">) </w:t>
      </w:r>
      <w:r w:rsidR="00433F61">
        <w:rPr>
          <w:shadow w:val="0"/>
          <w:sz w:val="22"/>
          <w:lang w:val="nl-BE"/>
        </w:rPr>
        <w:t xml:space="preserve">in </w:t>
      </w:r>
      <w:r w:rsidR="000F42D5">
        <w:rPr>
          <w:shadow w:val="0"/>
          <w:sz w:val="22"/>
          <w:lang w:val="nl-BE"/>
        </w:rPr>
        <w:t>elk geval</w:t>
      </w:r>
      <w:r w:rsidR="00433F61">
        <w:rPr>
          <w:shadow w:val="0"/>
          <w:sz w:val="22"/>
          <w:lang w:val="nl-BE"/>
        </w:rPr>
        <w:t xml:space="preserve"> op voorwaarde dat de overnemer voorafgaandelijk schriftelijk heeft bevestigd kennis te hebben genomen van deze Overeenkomst en zich akkoord heeft verklaard toe te treden tot deze Overeenkomst en alle daaruit voortvloeiende verplichtingen voor de overdrager over te nemen</w:t>
      </w:r>
      <w:r w:rsidR="00A808E1">
        <w:rPr>
          <w:shadow w:val="0"/>
          <w:sz w:val="22"/>
          <w:lang w:val="nl-BE"/>
        </w:rPr>
        <w:t>;</w:t>
      </w:r>
    </w:p>
    <w:p w:rsidR="00A808E1" w:rsidRDefault="00A808E1">
      <w:pPr>
        <w:tabs>
          <w:tab w:val="left" w:pos="426"/>
        </w:tabs>
        <w:ind w:left="3402" w:hanging="3402"/>
        <w:jc w:val="both"/>
        <w:rPr>
          <w:shadow w:val="0"/>
          <w:sz w:val="22"/>
          <w:lang w:val="nl-NL"/>
        </w:rPr>
      </w:pPr>
    </w:p>
    <w:p w:rsidR="00FA5597" w:rsidRDefault="00A808E1">
      <w:pPr>
        <w:tabs>
          <w:tab w:val="left" w:pos="426"/>
        </w:tabs>
        <w:ind w:left="3402" w:hanging="3402"/>
        <w:jc w:val="both"/>
        <w:rPr>
          <w:shadow w:val="0"/>
          <w:sz w:val="22"/>
          <w:lang w:val="nl-BE"/>
        </w:rPr>
      </w:pPr>
      <w:r>
        <w:rPr>
          <w:shadow w:val="0"/>
          <w:sz w:val="22"/>
          <w:lang w:val="nl-NL"/>
        </w:rPr>
        <w:t>t.</w:t>
      </w:r>
      <w:r>
        <w:rPr>
          <w:shadow w:val="0"/>
          <w:sz w:val="22"/>
          <w:lang w:val="nl-NL"/>
        </w:rPr>
        <w:tab/>
      </w:r>
      <w:r w:rsidR="00FA5597">
        <w:rPr>
          <w:shadow w:val="0"/>
          <w:sz w:val="22"/>
          <w:u w:val="single"/>
          <w:lang w:val="nl-NL"/>
        </w:rPr>
        <w:t>Vennootschap</w:t>
      </w:r>
      <w:r w:rsidR="00FA5597">
        <w:rPr>
          <w:shadow w:val="0"/>
          <w:sz w:val="22"/>
          <w:lang w:val="nl-NL"/>
        </w:rPr>
        <w:t>:</w:t>
      </w:r>
      <w:r w:rsidR="00FA5597">
        <w:rPr>
          <w:shadow w:val="0"/>
          <w:sz w:val="22"/>
          <w:lang w:val="nl-NL"/>
        </w:rPr>
        <w:tab/>
        <w:t>de naamloze vennootschap in oprichting "</w:t>
      </w:r>
      <w:r w:rsidR="004F6BF6">
        <w:rPr>
          <w:shadow w:val="0"/>
          <w:sz w:val="22"/>
          <w:lang w:val="sv-SE"/>
        </w:rPr>
        <w:t>[           ]</w:t>
      </w:r>
      <w:r w:rsidR="00FA5597">
        <w:rPr>
          <w:shadow w:val="0"/>
          <w:sz w:val="22"/>
          <w:lang w:val="nl-NL"/>
        </w:rPr>
        <w:t xml:space="preserve">" waarvan het ontwerp van de oprichtingsakte wordt gevoegd bij onderhavige overeenkomst als </w:t>
      </w:r>
      <w:r w:rsidR="00FA5597">
        <w:rPr>
          <w:i/>
          <w:iCs/>
          <w:shadow w:val="0"/>
          <w:sz w:val="22"/>
          <w:u w:val="single"/>
          <w:lang w:val="nl-NL"/>
        </w:rPr>
        <w:t xml:space="preserve">Bijlage </w:t>
      </w:r>
      <w:r w:rsidR="00A36AC1">
        <w:rPr>
          <w:i/>
          <w:iCs/>
          <w:shadow w:val="0"/>
          <w:sz w:val="22"/>
          <w:u w:val="single"/>
          <w:lang w:val="nl-NL"/>
        </w:rPr>
        <w:t>2</w:t>
      </w:r>
      <w:r w:rsidR="00FA5597">
        <w:rPr>
          <w:shadow w:val="0"/>
          <w:sz w:val="22"/>
          <w:lang w:val="nl-NL"/>
        </w:rPr>
        <w:t>.</w:t>
      </w:r>
    </w:p>
    <w:p w:rsidR="00FA5597" w:rsidRDefault="00FA5597">
      <w:pPr>
        <w:tabs>
          <w:tab w:val="left" w:pos="426"/>
        </w:tabs>
        <w:ind w:left="3402" w:hanging="3402"/>
        <w:jc w:val="both"/>
        <w:rPr>
          <w:shadow w:val="0"/>
          <w:sz w:val="22"/>
          <w:lang w:val="nl-BE"/>
        </w:rPr>
      </w:pPr>
    </w:p>
    <w:p w:rsidR="00FA5597" w:rsidRDefault="00FA5597">
      <w:pPr>
        <w:tabs>
          <w:tab w:val="left" w:pos="360"/>
        </w:tabs>
        <w:ind w:left="2880" w:hanging="2880"/>
        <w:jc w:val="both"/>
        <w:rPr>
          <w:shadow w:val="0"/>
          <w:sz w:val="22"/>
          <w:lang w:val="nl-NL"/>
        </w:rPr>
      </w:pPr>
    </w:p>
    <w:p w:rsidR="00FA5597" w:rsidRDefault="00FA5597">
      <w:pPr>
        <w:tabs>
          <w:tab w:val="left" w:pos="426"/>
        </w:tabs>
        <w:ind w:left="426" w:hanging="426"/>
        <w:jc w:val="both"/>
        <w:rPr>
          <w:shadow w:val="0"/>
          <w:sz w:val="22"/>
          <w:lang w:val="nl-NL"/>
        </w:rPr>
      </w:pPr>
      <w:r>
        <w:rPr>
          <w:shadow w:val="0"/>
          <w:sz w:val="22"/>
          <w:lang w:val="nl-NL"/>
        </w:rPr>
        <w:t>1.2</w:t>
      </w:r>
      <w:r>
        <w:rPr>
          <w:shadow w:val="0"/>
          <w:sz w:val="22"/>
          <w:lang w:val="nl-NL"/>
        </w:rPr>
        <w:tab/>
        <w:t>De Bijlagen en de aanhef mak</w:t>
      </w:r>
      <w:r w:rsidR="005421E7">
        <w:rPr>
          <w:shadow w:val="0"/>
          <w:sz w:val="22"/>
          <w:lang w:val="nl-NL"/>
        </w:rPr>
        <w:t>en integraal deel uit van deze O</w:t>
      </w:r>
      <w:r>
        <w:rPr>
          <w:shadow w:val="0"/>
          <w:sz w:val="22"/>
          <w:lang w:val="nl-NL"/>
        </w:rPr>
        <w:t xml:space="preserve">vereenkomst en zullen geïnterpreteerd worden als hebbende dezelfde rechtskracht en werking als indien ze uitdrukkelijk in het corpus van deze </w:t>
      </w:r>
      <w:r w:rsidR="005421E7">
        <w:rPr>
          <w:shadow w:val="0"/>
          <w:sz w:val="22"/>
          <w:lang w:val="nl-NL"/>
        </w:rPr>
        <w:t>O</w:t>
      </w:r>
      <w:r>
        <w:rPr>
          <w:shadow w:val="0"/>
          <w:sz w:val="22"/>
          <w:lang w:val="nl-NL"/>
        </w:rPr>
        <w:t>vereenkomst zouden zijn vervat.</w:t>
      </w:r>
    </w:p>
    <w:p w:rsidR="00FA5597" w:rsidRDefault="00FA5597">
      <w:pPr>
        <w:tabs>
          <w:tab w:val="left" w:pos="360"/>
        </w:tabs>
        <w:ind w:left="2880" w:hanging="2880"/>
        <w:jc w:val="both"/>
        <w:rPr>
          <w:shadow w:val="0"/>
          <w:sz w:val="22"/>
          <w:lang w:val="nl-NL"/>
        </w:rPr>
      </w:pPr>
    </w:p>
    <w:p w:rsidR="00FA5597" w:rsidRDefault="00FA5597">
      <w:pPr>
        <w:pStyle w:val="Kop1"/>
        <w:tabs>
          <w:tab w:val="left" w:pos="1134"/>
        </w:tabs>
        <w:ind w:left="1134" w:hanging="1134"/>
        <w:rPr>
          <w:rFonts w:ascii="Times New Roman" w:hAnsi="Times New Roman"/>
          <w:lang w:val="nl-NL"/>
        </w:rPr>
      </w:pPr>
      <w:bookmarkStart w:id="0" w:name="_Ref427551430"/>
      <w:r>
        <w:rPr>
          <w:rFonts w:ascii="Times New Roman" w:hAnsi="Times New Roman"/>
          <w:lang w:val="nl-NL"/>
        </w:rPr>
        <w:t>Artikel 2:</w:t>
      </w:r>
      <w:r>
        <w:rPr>
          <w:rFonts w:ascii="Times New Roman" w:hAnsi="Times New Roman"/>
          <w:lang w:val="nl-NL"/>
        </w:rPr>
        <w:tab/>
      </w:r>
      <w:r w:rsidR="005421E7">
        <w:rPr>
          <w:rFonts w:ascii="Times New Roman" w:hAnsi="Times New Roman"/>
          <w:lang w:val="nl-NL"/>
        </w:rPr>
        <w:t>Oprichting</w:t>
      </w:r>
    </w:p>
    <w:p w:rsidR="00FA5597" w:rsidRDefault="00FA5597">
      <w:pPr>
        <w:ind w:left="567" w:hanging="567"/>
        <w:jc w:val="both"/>
        <w:rPr>
          <w:shadow w:val="0"/>
          <w:sz w:val="22"/>
          <w:lang w:val="nl-NL"/>
        </w:rPr>
      </w:pPr>
    </w:p>
    <w:p w:rsidR="00FA5597" w:rsidRDefault="0004285E" w:rsidP="005421E7">
      <w:pPr>
        <w:tabs>
          <w:tab w:val="left" w:pos="0"/>
        </w:tabs>
        <w:jc w:val="both"/>
        <w:rPr>
          <w:shadow w:val="0"/>
          <w:sz w:val="22"/>
          <w:lang w:val="nl-NL"/>
        </w:rPr>
      </w:pPr>
      <w:r>
        <w:rPr>
          <w:shadow w:val="0"/>
          <w:sz w:val="22"/>
          <w:lang w:val="nl-NL"/>
        </w:rPr>
        <w:t xml:space="preserve">De Partijen </w:t>
      </w:r>
      <w:r w:rsidR="005421E7">
        <w:rPr>
          <w:shadow w:val="0"/>
          <w:sz w:val="22"/>
          <w:lang w:val="nl-NL"/>
        </w:rPr>
        <w:t xml:space="preserve">verbinden zich ertoe om de Vennootschap op te richten op </w:t>
      </w:r>
      <w:r w:rsidR="004F6BF6">
        <w:rPr>
          <w:shadow w:val="0"/>
          <w:sz w:val="22"/>
          <w:lang w:val="sv-SE"/>
        </w:rPr>
        <w:t>[           ]</w:t>
      </w:r>
      <w:r w:rsidR="005421E7">
        <w:rPr>
          <w:shadow w:val="0"/>
          <w:sz w:val="22"/>
          <w:lang w:val="nl-NL"/>
        </w:rPr>
        <w:t>, of enige andere datum die in onderling akkoord tussen de Partijen zou worden bepaald</w:t>
      </w:r>
      <w:r w:rsidR="00FA5597">
        <w:rPr>
          <w:shadow w:val="0"/>
          <w:sz w:val="22"/>
          <w:lang w:val="nl-NL"/>
        </w:rPr>
        <w:t xml:space="preserve">. </w:t>
      </w:r>
      <w:r w:rsidR="005421E7">
        <w:rPr>
          <w:shadow w:val="0"/>
          <w:sz w:val="22"/>
          <w:lang w:val="nl-NL"/>
        </w:rPr>
        <w:t>Als oprichters van de Vennootschap zullen Partij 1 en Partij 3 optreden.</w:t>
      </w:r>
    </w:p>
    <w:p w:rsidR="00FA5597" w:rsidRDefault="00FA5597">
      <w:pPr>
        <w:tabs>
          <w:tab w:val="left" w:pos="567"/>
        </w:tabs>
        <w:ind w:left="567" w:hanging="567"/>
        <w:jc w:val="both"/>
        <w:rPr>
          <w:shadow w:val="0"/>
          <w:sz w:val="22"/>
          <w:lang w:val="nl-NL"/>
        </w:rPr>
      </w:pPr>
    </w:p>
    <w:p w:rsidR="00FA5597" w:rsidRDefault="00FA5597">
      <w:pPr>
        <w:tabs>
          <w:tab w:val="left" w:pos="567"/>
        </w:tabs>
        <w:ind w:left="567" w:hanging="567"/>
        <w:jc w:val="both"/>
        <w:rPr>
          <w:shadow w:val="0"/>
          <w:sz w:val="22"/>
          <w:lang w:val="nl-NL"/>
        </w:rPr>
      </w:pPr>
    </w:p>
    <w:p w:rsidR="00FA5597" w:rsidRDefault="00FA5597">
      <w:pPr>
        <w:tabs>
          <w:tab w:val="left" w:pos="1134"/>
        </w:tabs>
        <w:ind w:left="1134" w:hanging="1134"/>
        <w:jc w:val="both"/>
        <w:rPr>
          <w:b/>
          <w:bCs/>
          <w:shadow w:val="0"/>
          <w:sz w:val="22"/>
          <w:u w:val="single"/>
          <w:lang w:val="nl-NL"/>
        </w:rPr>
      </w:pPr>
      <w:r>
        <w:rPr>
          <w:b/>
          <w:bCs/>
          <w:shadow w:val="0"/>
          <w:sz w:val="22"/>
          <w:u w:val="single"/>
          <w:lang w:val="nl-NL"/>
        </w:rPr>
        <w:t>Artikel 3:</w:t>
      </w:r>
      <w:r>
        <w:rPr>
          <w:b/>
          <w:bCs/>
          <w:shadow w:val="0"/>
          <w:sz w:val="22"/>
          <w:u w:val="single"/>
          <w:lang w:val="nl-NL"/>
        </w:rPr>
        <w:tab/>
        <w:t>Overname van verbintenissen gesteld in naam van de Vennootschap in oprichting</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De Partijen verbinden zich ertoe om ervoor te zorgen dat een uittreksel van de oprichtingsakte van de Vennootschap in elk geval binnen twee jaar na het ontstaan van de verbintenissen, die in naam van de Vennootschap in oprichting werden aangegaan </w:t>
      </w:r>
      <w:r w:rsidR="005421E7">
        <w:rPr>
          <w:shadow w:val="0"/>
          <w:sz w:val="22"/>
          <w:lang w:val="nl-NL"/>
        </w:rPr>
        <w:t>[</w:t>
      </w:r>
      <w:r>
        <w:rPr>
          <w:shadow w:val="0"/>
          <w:sz w:val="22"/>
          <w:lang w:val="nl-NL"/>
        </w:rPr>
        <w:t xml:space="preserve">onder handtekening van zowel een vertegenwoordiger van </w:t>
      </w:r>
      <w:r w:rsidR="005421E7">
        <w:rPr>
          <w:shadow w:val="0"/>
          <w:sz w:val="22"/>
          <w:lang w:val="nl-NL"/>
        </w:rPr>
        <w:t>Partij 1 als van Partij 3]</w:t>
      </w:r>
      <w:r>
        <w:rPr>
          <w:shadow w:val="0"/>
          <w:sz w:val="22"/>
          <w:lang w:val="nl-NL"/>
        </w:rPr>
        <w:t>, wordt neergelegd en dat in de oprichtingsakte deze verbintenissen door de Vennootschap overeenkomstig artikel 60 van het Wetboek van vennootschappen worden overgenomen.</w:t>
      </w:r>
      <w:r w:rsidR="007F5831">
        <w:rPr>
          <w:shadow w:val="0"/>
          <w:sz w:val="22"/>
          <w:lang w:val="nl-NL"/>
        </w:rPr>
        <w:t xml:space="preserve"> [</w:t>
      </w:r>
      <w:r w:rsidR="007F5831" w:rsidRPr="007F5831">
        <w:rPr>
          <w:i/>
          <w:shadow w:val="0"/>
          <w:sz w:val="22"/>
          <w:lang w:val="nl-NL"/>
        </w:rPr>
        <w:t>Opm.: te bespreken welke verbintenissen in naam van de Vennootschap in oprichting werden aangegaan, bv. marketing, advies, e.d.</w:t>
      </w:r>
      <w:r w:rsidR="007F5831">
        <w:rPr>
          <w:shadow w:val="0"/>
          <w:sz w:val="22"/>
          <w:lang w:val="nl-NL"/>
        </w:rPr>
        <w:t>]</w:t>
      </w:r>
    </w:p>
    <w:bookmarkEnd w:id="0"/>
    <w:p w:rsidR="00FA5597" w:rsidRDefault="00FA5597">
      <w:pPr>
        <w:rPr>
          <w:shadow w:val="0"/>
          <w:sz w:val="22"/>
          <w:lang w:val="nl-NL"/>
        </w:rPr>
      </w:pPr>
    </w:p>
    <w:p w:rsidR="00FA5597" w:rsidRDefault="00FA5597">
      <w:pPr>
        <w:rPr>
          <w:shadow w:val="0"/>
          <w:sz w:val="22"/>
          <w:lang w:val="nl-NL"/>
        </w:rPr>
      </w:pPr>
    </w:p>
    <w:p w:rsidR="00FA5597" w:rsidRDefault="00FA5597">
      <w:pPr>
        <w:pStyle w:val="Kop2"/>
        <w:rPr>
          <w:shadow w:val="0"/>
        </w:rPr>
      </w:pPr>
      <w:r>
        <w:rPr>
          <w:shadow w:val="0"/>
        </w:rPr>
        <w:t>Artikel 4:</w:t>
      </w:r>
      <w:r>
        <w:rPr>
          <w:shadow w:val="0"/>
        </w:rPr>
        <w:tab/>
        <w:t>Naam, zetel en doel</w:t>
      </w:r>
    </w:p>
    <w:p w:rsidR="00FA5597" w:rsidRDefault="00FA5597">
      <w:pPr>
        <w:rPr>
          <w:shadow w:val="0"/>
          <w:sz w:val="22"/>
          <w:lang w:val="nl-NL"/>
        </w:rPr>
      </w:pPr>
    </w:p>
    <w:p w:rsidR="00FA5597" w:rsidRDefault="00FA5597">
      <w:pPr>
        <w:pStyle w:val="Voettekst"/>
        <w:tabs>
          <w:tab w:val="clear" w:pos="4153"/>
          <w:tab w:val="clear" w:pos="8306"/>
        </w:tabs>
        <w:jc w:val="both"/>
        <w:rPr>
          <w:shadow w:val="0"/>
          <w:sz w:val="22"/>
          <w:lang w:val="nl-NL"/>
        </w:rPr>
      </w:pPr>
      <w:r>
        <w:rPr>
          <w:shadow w:val="0"/>
          <w:sz w:val="22"/>
          <w:lang w:val="nl-NL"/>
        </w:rPr>
        <w:t>De Vennootschap zal de naam "</w:t>
      </w:r>
      <w:r w:rsidR="004F6BF6">
        <w:rPr>
          <w:shadow w:val="0"/>
          <w:sz w:val="22"/>
          <w:lang w:val="sv-SE"/>
        </w:rPr>
        <w:t>[           ]</w:t>
      </w:r>
      <w:r>
        <w:rPr>
          <w:shadow w:val="0"/>
          <w:sz w:val="22"/>
          <w:lang w:val="nl-NL"/>
        </w:rPr>
        <w:t>" dragen.</w:t>
      </w:r>
      <w:r w:rsidR="0004285E">
        <w:rPr>
          <w:shadow w:val="0"/>
          <w:sz w:val="22"/>
          <w:lang w:val="nl-NL"/>
        </w:rPr>
        <w:t xml:space="preserve"> De zetel van de Vennootschap</w:t>
      </w:r>
      <w:r>
        <w:rPr>
          <w:shadow w:val="0"/>
          <w:sz w:val="22"/>
          <w:lang w:val="nl-NL"/>
        </w:rPr>
        <w:t xml:space="preserve"> zal worden gevestigd </w:t>
      </w:r>
      <w:r w:rsidR="0004285E">
        <w:rPr>
          <w:shadow w:val="0"/>
          <w:sz w:val="22"/>
          <w:lang w:val="nl-NL"/>
        </w:rPr>
        <w:t>te [  ]</w:t>
      </w:r>
      <w:r w:rsidR="005421E7">
        <w:rPr>
          <w:shadow w:val="0"/>
          <w:sz w:val="22"/>
          <w:lang w:val="nl-NL"/>
        </w:rPr>
        <w:t>.</w:t>
      </w:r>
    </w:p>
    <w:p w:rsidR="00FA5597" w:rsidRDefault="00FA5597">
      <w:pPr>
        <w:pStyle w:val="Voettekst"/>
        <w:tabs>
          <w:tab w:val="clear" w:pos="4153"/>
          <w:tab w:val="clear" w:pos="8306"/>
        </w:tabs>
        <w:rPr>
          <w:shadow w:val="0"/>
          <w:sz w:val="22"/>
          <w:lang w:val="nl-NL"/>
        </w:rPr>
      </w:pPr>
    </w:p>
    <w:p w:rsidR="00FA5597" w:rsidRDefault="00FA5597">
      <w:pPr>
        <w:pStyle w:val="Voettekst"/>
        <w:tabs>
          <w:tab w:val="clear" w:pos="4153"/>
          <w:tab w:val="clear" w:pos="8306"/>
        </w:tabs>
        <w:jc w:val="both"/>
        <w:rPr>
          <w:shadow w:val="0"/>
          <w:sz w:val="22"/>
          <w:lang w:val="nl-NL"/>
        </w:rPr>
      </w:pPr>
      <w:r>
        <w:rPr>
          <w:shadow w:val="0"/>
          <w:sz w:val="22"/>
          <w:lang w:val="nl-NL"/>
        </w:rPr>
        <w:t xml:space="preserve">Het doel van de Vennootschap zal </w:t>
      </w:r>
      <w:r w:rsidR="006C7550">
        <w:rPr>
          <w:shadow w:val="0"/>
          <w:sz w:val="22"/>
          <w:lang w:val="nl-NL"/>
        </w:rPr>
        <w:t xml:space="preserve">in hoofdzaak </w:t>
      </w:r>
      <w:r>
        <w:rPr>
          <w:shadow w:val="0"/>
          <w:sz w:val="22"/>
          <w:lang w:val="nl-NL"/>
        </w:rPr>
        <w:t>bestaan uit</w:t>
      </w:r>
      <w:r w:rsidR="0004285E">
        <w:rPr>
          <w:shadow w:val="0"/>
          <w:sz w:val="22"/>
          <w:lang w:val="nl-NL"/>
        </w:rPr>
        <w:t xml:space="preserve"> </w:t>
      </w:r>
      <w:r w:rsidR="004F6BF6">
        <w:rPr>
          <w:shadow w:val="0"/>
          <w:sz w:val="22"/>
          <w:lang w:val="sv-SE"/>
        </w:rPr>
        <w:t>[           ]</w:t>
      </w:r>
      <w:r w:rsidR="006C7550">
        <w:rPr>
          <w:shadow w:val="0"/>
          <w:sz w:val="22"/>
          <w:lang w:val="nl-NL"/>
        </w:rPr>
        <w:t xml:space="preserve"> en zal alle activiteiten omvatten die daarmee verband houden of tot de ontwikkeling ervan bijdragen</w:t>
      </w:r>
      <w:r>
        <w:rPr>
          <w:shadow w:val="0"/>
          <w:sz w:val="22"/>
          <w:lang w:val="nl-NL"/>
        </w:rPr>
        <w:t>.</w:t>
      </w:r>
    </w:p>
    <w:p w:rsidR="00FA5597" w:rsidRDefault="00FA5597">
      <w:pPr>
        <w:pStyle w:val="Voettekst"/>
        <w:tabs>
          <w:tab w:val="clear" w:pos="4153"/>
          <w:tab w:val="clear" w:pos="8306"/>
        </w:tabs>
        <w:jc w:val="both"/>
        <w:rPr>
          <w:shadow w:val="0"/>
          <w:sz w:val="22"/>
          <w:lang w:val="nl-NL"/>
        </w:rPr>
      </w:pPr>
    </w:p>
    <w:p w:rsidR="00FA5597" w:rsidRDefault="00FA5597">
      <w:pPr>
        <w:pStyle w:val="Voettekst"/>
        <w:tabs>
          <w:tab w:val="clear" w:pos="4153"/>
          <w:tab w:val="clear" w:pos="8306"/>
        </w:tabs>
        <w:jc w:val="both"/>
        <w:rPr>
          <w:shadow w:val="0"/>
          <w:sz w:val="22"/>
          <w:lang w:val="nl-NL"/>
        </w:rPr>
      </w:pPr>
    </w:p>
    <w:p w:rsidR="00FA5597" w:rsidRDefault="00FA5597">
      <w:pPr>
        <w:pStyle w:val="Voettekst"/>
        <w:tabs>
          <w:tab w:val="clear" w:pos="4153"/>
          <w:tab w:val="clear" w:pos="8306"/>
          <w:tab w:val="left" w:pos="1134"/>
        </w:tabs>
        <w:ind w:left="1134" w:hanging="1134"/>
        <w:jc w:val="both"/>
        <w:rPr>
          <w:b/>
          <w:bCs/>
          <w:shadow w:val="0"/>
          <w:sz w:val="22"/>
          <w:u w:val="single"/>
          <w:lang w:val="nl-NL"/>
        </w:rPr>
      </w:pPr>
      <w:r>
        <w:rPr>
          <w:b/>
          <w:bCs/>
          <w:shadow w:val="0"/>
          <w:sz w:val="22"/>
          <w:u w:val="single"/>
          <w:lang w:val="nl-NL"/>
        </w:rPr>
        <w:t>Artikel 5:</w:t>
      </w:r>
      <w:r>
        <w:rPr>
          <w:b/>
          <w:bCs/>
          <w:shadow w:val="0"/>
          <w:sz w:val="22"/>
          <w:u w:val="single"/>
          <w:lang w:val="nl-NL"/>
        </w:rPr>
        <w:tab/>
        <w:t>Duurtijd</w:t>
      </w:r>
    </w:p>
    <w:p w:rsidR="00FA5597" w:rsidRDefault="00FA5597">
      <w:pPr>
        <w:pStyle w:val="Voettekst"/>
        <w:tabs>
          <w:tab w:val="clear" w:pos="4153"/>
          <w:tab w:val="clear" w:pos="8306"/>
        </w:tabs>
        <w:jc w:val="both"/>
        <w:rPr>
          <w:shadow w:val="0"/>
          <w:sz w:val="22"/>
          <w:lang w:val="nl-NL"/>
        </w:rPr>
      </w:pPr>
    </w:p>
    <w:p w:rsidR="00FA5597" w:rsidRDefault="0004285E">
      <w:pPr>
        <w:pStyle w:val="Voettekst"/>
        <w:tabs>
          <w:tab w:val="clear" w:pos="4153"/>
          <w:tab w:val="clear" w:pos="8306"/>
          <w:tab w:val="left" w:pos="567"/>
        </w:tabs>
        <w:jc w:val="both"/>
        <w:rPr>
          <w:i/>
          <w:iCs/>
          <w:shadow w:val="0"/>
          <w:sz w:val="22"/>
          <w:lang w:val="nl-NL"/>
        </w:rPr>
      </w:pPr>
      <w:r>
        <w:rPr>
          <w:i/>
          <w:iCs/>
          <w:shadow w:val="0"/>
          <w:sz w:val="22"/>
          <w:lang w:val="nl-NL"/>
        </w:rPr>
        <w:t>5.1</w:t>
      </w:r>
      <w:r>
        <w:rPr>
          <w:i/>
          <w:iCs/>
          <w:shadow w:val="0"/>
          <w:sz w:val="22"/>
          <w:lang w:val="nl-NL"/>
        </w:rPr>
        <w:tab/>
        <w:t>Duur van de Vennootschap</w:t>
      </w:r>
    </w:p>
    <w:p w:rsidR="00FA5597" w:rsidRDefault="00FA5597">
      <w:pPr>
        <w:pStyle w:val="Voettekst"/>
        <w:tabs>
          <w:tab w:val="clear" w:pos="4153"/>
          <w:tab w:val="clear" w:pos="8306"/>
        </w:tabs>
        <w:jc w:val="both"/>
        <w:rPr>
          <w:shadow w:val="0"/>
          <w:sz w:val="22"/>
          <w:lang w:val="nl-NL"/>
        </w:rPr>
      </w:pPr>
    </w:p>
    <w:p w:rsidR="00FA5597" w:rsidRDefault="00FA5597">
      <w:pPr>
        <w:pStyle w:val="Voettekst"/>
        <w:tabs>
          <w:tab w:val="clear" w:pos="4153"/>
          <w:tab w:val="clear" w:pos="8306"/>
        </w:tabs>
        <w:jc w:val="both"/>
        <w:rPr>
          <w:shadow w:val="0"/>
          <w:sz w:val="22"/>
          <w:lang w:val="nl-NL"/>
        </w:rPr>
      </w:pPr>
      <w:r>
        <w:rPr>
          <w:shadow w:val="0"/>
          <w:sz w:val="22"/>
          <w:lang w:val="nl-NL"/>
        </w:rPr>
        <w:t xml:space="preserve">De Vennootschap </w:t>
      </w:r>
      <w:r w:rsidR="0004285E">
        <w:rPr>
          <w:shadow w:val="0"/>
          <w:sz w:val="22"/>
          <w:lang w:val="nl-NL"/>
        </w:rPr>
        <w:t xml:space="preserve">zal </w:t>
      </w:r>
      <w:r>
        <w:rPr>
          <w:shadow w:val="0"/>
          <w:sz w:val="22"/>
          <w:lang w:val="nl-NL"/>
        </w:rPr>
        <w:t xml:space="preserve">worden opgericht voor onbepaalde duur. </w:t>
      </w:r>
    </w:p>
    <w:p w:rsidR="00FA5597" w:rsidRDefault="00FA5597">
      <w:pPr>
        <w:pStyle w:val="Voettekst"/>
        <w:tabs>
          <w:tab w:val="clear" w:pos="4153"/>
          <w:tab w:val="clear" w:pos="8306"/>
        </w:tabs>
        <w:jc w:val="both"/>
        <w:rPr>
          <w:shadow w:val="0"/>
          <w:sz w:val="22"/>
          <w:lang w:val="nl-NL"/>
        </w:rPr>
      </w:pPr>
    </w:p>
    <w:p w:rsidR="00FA5597" w:rsidRDefault="00FA5597">
      <w:pPr>
        <w:pStyle w:val="Voettekst"/>
        <w:tabs>
          <w:tab w:val="clear" w:pos="4153"/>
          <w:tab w:val="clear" w:pos="8306"/>
          <w:tab w:val="left" w:pos="567"/>
        </w:tabs>
        <w:jc w:val="both"/>
        <w:rPr>
          <w:i/>
          <w:iCs/>
          <w:shadow w:val="0"/>
          <w:sz w:val="22"/>
          <w:lang w:val="nl-NL"/>
        </w:rPr>
      </w:pPr>
      <w:r>
        <w:rPr>
          <w:i/>
          <w:iCs/>
          <w:shadow w:val="0"/>
          <w:sz w:val="22"/>
          <w:lang w:val="nl-NL"/>
        </w:rPr>
        <w:t>5.2</w:t>
      </w:r>
      <w:r>
        <w:rPr>
          <w:i/>
          <w:iCs/>
          <w:shadow w:val="0"/>
          <w:sz w:val="22"/>
          <w:lang w:val="nl-NL"/>
        </w:rPr>
        <w:tab/>
        <w:t xml:space="preserve">Duur van onderhavige </w:t>
      </w:r>
      <w:r w:rsidR="0004285E">
        <w:rPr>
          <w:i/>
          <w:iCs/>
          <w:shadow w:val="0"/>
          <w:sz w:val="22"/>
          <w:lang w:val="nl-NL"/>
        </w:rPr>
        <w:t>O</w:t>
      </w:r>
      <w:r>
        <w:rPr>
          <w:i/>
          <w:iCs/>
          <w:shadow w:val="0"/>
          <w:sz w:val="22"/>
          <w:lang w:val="nl-NL"/>
        </w:rPr>
        <w:t>vereenkomst</w:t>
      </w:r>
    </w:p>
    <w:p w:rsidR="00FA5597" w:rsidRDefault="00FA5597">
      <w:pPr>
        <w:pStyle w:val="Voettekst"/>
        <w:tabs>
          <w:tab w:val="clear" w:pos="4153"/>
          <w:tab w:val="clear" w:pos="8306"/>
          <w:tab w:val="left" w:pos="567"/>
        </w:tabs>
        <w:jc w:val="both"/>
        <w:rPr>
          <w:shadow w:val="0"/>
          <w:sz w:val="22"/>
          <w:lang w:val="nl-NL"/>
        </w:rPr>
      </w:pPr>
    </w:p>
    <w:p w:rsidR="00FA5597" w:rsidRDefault="00FA5597">
      <w:pPr>
        <w:pStyle w:val="Voettekst"/>
        <w:tabs>
          <w:tab w:val="clear" w:pos="4153"/>
          <w:tab w:val="clear" w:pos="8306"/>
          <w:tab w:val="left" w:pos="567"/>
        </w:tabs>
        <w:jc w:val="both"/>
        <w:rPr>
          <w:shadow w:val="0"/>
          <w:sz w:val="22"/>
          <w:lang w:val="nl-NL"/>
        </w:rPr>
      </w:pPr>
      <w:r>
        <w:rPr>
          <w:shadow w:val="0"/>
          <w:sz w:val="22"/>
          <w:lang w:val="nl-NL"/>
        </w:rPr>
        <w:t xml:space="preserve">De </w:t>
      </w:r>
      <w:r w:rsidR="0004285E">
        <w:rPr>
          <w:shadow w:val="0"/>
          <w:sz w:val="22"/>
          <w:lang w:val="nl-NL"/>
        </w:rPr>
        <w:t>O</w:t>
      </w:r>
      <w:r>
        <w:rPr>
          <w:shadow w:val="0"/>
          <w:sz w:val="22"/>
          <w:lang w:val="nl-NL"/>
        </w:rPr>
        <w:t>vereenkomst treedt in werking op datum van</w:t>
      </w:r>
      <w:r w:rsidR="0004285E">
        <w:rPr>
          <w:shadow w:val="0"/>
          <w:sz w:val="22"/>
          <w:lang w:val="nl-NL"/>
        </w:rPr>
        <w:t xml:space="preserve"> ondertekening van onderhavige O</w:t>
      </w:r>
      <w:r>
        <w:rPr>
          <w:shadow w:val="0"/>
          <w:sz w:val="22"/>
          <w:lang w:val="nl-NL"/>
        </w:rPr>
        <w:t>vereenkomst zoals hieronder vermeld</w:t>
      </w:r>
      <w:r w:rsidR="005421E7">
        <w:rPr>
          <w:shadow w:val="0"/>
          <w:sz w:val="22"/>
          <w:lang w:val="nl-NL"/>
        </w:rPr>
        <w:t xml:space="preserve"> en geldt voor een periode van zeven (7) jaar</w:t>
      </w:r>
      <w:r>
        <w:rPr>
          <w:shadow w:val="0"/>
          <w:sz w:val="22"/>
          <w:lang w:val="nl-NL"/>
        </w:rPr>
        <w:t xml:space="preserve">. Zonder afbreuk te doen aan artikel 21 inzake de </w:t>
      </w:r>
      <w:proofErr w:type="spellStart"/>
      <w:r>
        <w:rPr>
          <w:shadow w:val="0"/>
          <w:sz w:val="22"/>
          <w:lang w:val="nl-NL"/>
        </w:rPr>
        <w:t>beëindig</w:t>
      </w:r>
      <w:r w:rsidR="0004285E">
        <w:rPr>
          <w:shadow w:val="0"/>
          <w:sz w:val="22"/>
          <w:lang w:val="nl-NL"/>
        </w:rPr>
        <w:t>ingsmogelijkheden</w:t>
      </w:r>
      <w:proofErr w:type="spellEnd"/>
      <w:r w:rsidR="0004285E">
        <w:rPr>
          <w:shadow w:val="0"/>
          <w:sz w:val="22"/>
          <w:lang w:val="nl-NL"/>
        </w:rPr>
        <w:t>, blijft deze O</w:t>
      </w:r>
      <w:r>
        <w:rPr>
          <w:shadow w:val="0"/>
          <w:sz w:val="22"/>
          <w:lang w:val="nl-NL"/>
        </w:rPr>
        <w:t xml:space="preserve">vereenkomst </w:t>
      </w:r>
      <w:r w:rsidR="005421E7">
        <w:rPr>
          <w:shadow w:val="0"/>
          <w:sz w:val="22"/>
          <w:lang w:val="nl-NL"/>
        </w:rPr>
        <w:t xml:space="preserve">gedurende haar duurtijd </w:t>
      </w:r>
      <w:r>
        <w:rPr>
          <w:shadow w:val="0"/>
          <w:sz w:val="22"/>
          <w:lang w:val="nl-NL"/>
        </w:rPr>
        <w:t xml:space="preserve">van kracht zolang </w:t>
      </w:r>
      <w:r w:rsidR="0004285E">
        <w:rPr>
          <w:shadow w:val="0"/>
          <w:sz w:val="22"/>
          <w:lang w:val="nl-NL"/>
        </w:rPr>
        <w:t>ten minste twee van de</w:t>
      </w:r>
      <w:r>
        <w:rPr>
          <w:shadow w:val="0"/>
          <w:sz w:val="22"/>
          <w:lang w:val="nl-NL"/>
        </w:rPr>
        <w:t xml:space="preserve"> Partijen</w:t>
      </w:r>
      <w:r w:rsidR="001F5B0D">
        <w:rPr>
          <w:shadow w:val="0"/>
          <w:sz w:val="22"/>
          <w:lang w:val="nl-NL"/>
        </w:rPr>
        <w:t>, c.q. hun rechtsopvolgers,</w:t>
      </w:r>
      <w:r>
        <w:rPr>
          <w:shadow w:val="0"/>
          <w:sz w:val="22"/>
          <w:lang w:val="nl-NL"/>
        </w:rPr>
        <w:t xml:space="preserve"> aandeelhouder zijn van </w:t>
      </w:r>
      <w:r w:rsidR="0004285E">
        <w:rPr>
          <w:shadow w:val="0"/>
          <w:sz w:val="22"/>
          <w:lang w:val="nl-NL"/>
        </w:rPr>
        <w:t>de Vennootschap</w:t>
      </w:r>
      <w:r>
        <w:rPr>
          <w:shadow w:val="0"/>
          <w:sz w:val="22"/>
          <w:lang w:val="nl-NL"/>
        </w:rPr>
        <w:t xml:space="preserve">. </w:t>
      </w:r>
      <w:r w:rsidR="005421E7">
        <w:rPr>
          <w:shadow w:val="0"/>
          <w:sz w:val="22"/>
          <w:lang w:val="nl-NL"/>
        </w:rPr>
        <w:t>De duurtijd van deze Overeenkomst zal stilzwijgend worden verlengd</w:t>
      </w:r>
      <w:r>
        <w:rPr>
          <w:shadow w:val="0"/>
          <w:sz w:val="22"/>
          <w:lang w:val="nl-NL"/>
        </w:rPr>
        <w:t xml:space="preserve"> </w:t>
      </w:r>
      <w:r w:rsidR="005421E7">
        <w:rPr>
          <w:shadow w:val="0"/>
          <w:sz w:val="22"/>
          <w:lang w:val="nl-NL"/>
        </w:rPr>
        <w:t>voor twee nieuwe periodes van telkens twee (2) jaar</w:t>
      </w:r>
      <w:r>
        <w:rPr>
          <w:shadow w:val="0"/>
          <w:sz w:val="22"/>
          <w:lang w:val="nl-NL"/>
        </w:rPr>
        <w:t>.</w:t>
      </w:r>
    </w:p>
    <w:p w:rsidR="00FA5597" w:rsidRDefault="00FA5597">
      <w:pPr>
        <w:pStyle w:val="Voettekst"/>
        <w:tabs>
          <w:tab w:val="clear" w:pos="4153"/>
          <w:tab w:val="clear" w:pos="8306"/>
          <w:tab w:val="left" w:pos="567"/>
        </w:tabs>
        <w:jc w:val="both"/>
        <w:rPr>
          <w:shadow w:val="0"/>
          <w:sz w:val="22"/>
          <w:lang w:val="nl-NL"/>
        </w:rPr>
      </w:pPr>
    </w:p>
    <w:p w:rsidR="00FA5597" w:rsidRDefault="00FA5597">
      <w:pPr>
        <w:pStyle w:val="Voettekst"/>
        <w:tabs>
          <w:tab w:val="clear" w:pos="4153"/>
          <w:tab w:val="clear" w:pos="8306"/>
          <w:tab w:val="left" w:pos="567"/>
        </w:tabs>
        <w:jc w:val="both"/>
        <w:rPr>
          <w:shadow w:val="0"/>
          <w:sz w:val="22"/>
          <w:lang w:val="nl-NL"/>
        </w:rPr>
      </w:pPr>
    </w:p>
    <w:p w:rsidR="00FA5597" w:rsidRDefault="00FA5597">
      <w:pPr>
        <w:pStyle w:val="Voettekst"/>
        <w:tabs>
          <w:tab w:val="clear" w:pos="4153"/>
          <w:tab w:val="clear" w:pos="8306"/>
          <w:tab w:val="left" w:pos="567"/>
          <w:tab w:val="left" w:pos="1134"/>
        </w:tabs>
        <w:jc w:val="both"/>
        <w:rPr>
          <w:b/>
          <w:bCs/>
          <w:shadow w:val="0"/>
          <w:sz w:val="22"/>
          <w:u w:val="single"/>
          <w:lang w:val="nl-NL"/>
        </w:rPr>
      </w:pPr>
      <w:r>
        <w:rPr>
          <w:b/>
          <w:bCs/>
          <w:shadow w:val="0"/>
          <w:sz w:val="22"/>
          <w:u w:val="single"/>
          <w:lang w:val="nl-NL"/>
        </w:rPr>
        <w:t>Artikel 6:</w:t>
      </w:r>
      <w:r>
        <w:rPr>
          <w:b/>
          <w:bCs/>
          <w:shadow w:val="0"/>
          <w:sz w:val="22"/>
          <w:u w:val="single"/>
          <w:lang w:val="nl-NL"/>
        </w:rPr>
        <w:tab/>
        <w:t>Rechtsvorm</w:t>
      </w:r>
    </w:p>
    <w:p w:rsidR="00FA5597" w:rsidRDefault="00FA5597">
      <w:pPr>
        <w:pStyle w:val="Voettekst"/>
        <w:tabs>
          <w:tab w:val="clear" w:pos="4153"/>
          <w:tab w:val="clear" w:pos="8306"/>
          <w:tab w:val="left" w:pos="567"/>
          <w:tab w:val="left" w:pos="1134"/>
        </w:tabs>
        <w:jc w:val="both"/>
        <w:rPr>
          <w:shadow w:val="0"/>
          <w:sz w:val="22"/>
          <w:lang w:val="nl-NL"/>
        </w:rPr>
      </w:pPr>
    </w:p>
    <w:p w:rsidR="00FA5597" w:rsidRDefault="0004285E">
      <w:pPr>
        <w:pStyle w:val="Plattetekst"/>
        <w:rPr>
          <w:shadow w:val="0"/>
        </w:rPr>
      </w:pPr>
      <w:r>
        <w:rPr>
          <w:shadow w:val="0"/>
        </w:rPr>
        <w:t>De Vennootschap</w:t>
      </w:r>
      <w:r w:rsidR="00FA5597">
        <w:rPr>
          <w:shadow w:val="0"/>
        </w:rPr>
        <w:t xml:space="preserve"> z</w:t>
      </w:r>
      <w:r>
        <w:rPr>
          <w:shadow w:val="0"/>
        </w:rPr>
        <w:t>a</w:t>
      </w:r>
      <w:r w:rsidR="00FA5597">
        <w:rPr>
          <w:shadow w:val="0"/>
        </w:rPr>
        <w:t>l de rechtsvorm hebben van een naamloze vennootschap, onderworpen aan Belgisch recht.</w:t>
      </w:r>
    </w:p>
    <w:p w:rsidR="00FA5597" w:rsidRDefault="00FA5597">
      <w:pPr>
        <w:pStyle w:val="Plattetekst"/>
        <w:rPr>
          <w:shadow w:val="0"/>
        </w:rPr>
      </w:pPr>
    </w:p>
    <w:p w:rsidR="00FA5597" w:rsidRDefault="00FA5597">
      <w:pPr>
        <w:pStyle w:val="Plattetekst"/>
        <w:rPr>
          <w:shadow w:val="0"/>
        </w:rPr>
      </w:pPr>
    </w:p>
    <w:p w:rsidR="00FA5597" w:rsidRDefault="00FA5597">
      <w:pPr>
        <w:pStyle w:val="Kop2"/>
        <w:tabs>
          <w:tab w:val="left" w:pos="1134"/>
        </w:tabs>
        <w:rPr>
          <w:shadow w:val="0"/>
        </w:rPr>
      </w:pPr>
      <w:r>
        <w:rPr>
          <w:shadow w:val="0"/>
        </w:rPr>
        <w:t xml:space="preserve">Artikel 7: </w:t>
      </w:r>
      <w:r>
        <w:rPr>
          <w:shadow w:val="0"/>
        </w:rPr>
        <w:tab/>
        <w:t>Financiering, maatschappelijk kapitaal en aandelen</w:t>
      </w:r>
    </w:p>
    <w:p w:rsidR="00FA5597" w:rsidRDefault="00FA5597">
      <w:pPr>
        <w:jc w:val="both"/>
        <w:rPr>
          <w:shadow w:val="0"/>
          <w:sz w:val="22"/>
          <w:lang w:val="nl-NL"/>
        </w:rPr>
      </w:pPr>
    </w:p>
    <w:p w:rsidR="000F0C7B" w:rsidRDefault="000F0C7B">
      <w:pPr>
        <w:jc w:val="both"/>
        <w:rPr>
          <w:shadow w:val="0"/>
          <w:sz w:val="22"/>
          <w:lang w:val="nl-NL"/>
        </w:rPr>
      </w:pPr>
      <w:r>
        <w:rPr>
          <w:shadow w:val="0"/>
          <w:sz w:val="22"/>
          <w:lang w:val="nl-NL"/>
        </w:rPr>
        <w:t xml:space="preserve">Het maatschappelijk kapitaal van de Vennootschap zal initieel </w:t>
      </w:r>
      <w:r w:rsidR="004F6BF6">
        <w:rPr>
          <w:shadow w:val="0"/>
          <w:sz w:val="22"/>
          <w:lang w:val="sv-SE"/>
        </w:rPr>
        <w:t xml:space="preserve">[           ] </w:t>
      </w:r>
      <w:r>
        <w:rPr>
          <w:shadow w:val="0"/>
          <w:sz w:val="22"/>
          <w:lang w:val="nl-NL"/>
        </w:rPr>
        <w:t>EUR bedragen en zal als volgt worden onderschreven en volstort:</w:t>
      </w:r>
    </w:p>
    <w:p w:rsidR="000F0C7B" w:rsidRDefault="000F0C7B">
      <w:pPr>
        <w:jc w:val="both"/>
        <w:rPr>
          <w:shadow w:val="0"/>
          <w:sz w:val="22"/>
          <w:lang w:val="nl-NL"/>
        </w:rPr>
      </w:pPr>
    </w:p>
    <w:p w:rsidR="000F0C7B" w:rsidRDefault="000F0C7B" w:rsidP="000F0C7B">
      <w:pPr>
        <w:tabs>
          <w:tab w:val="left" w:pos="567"/>
        </w:tabs>
        <w:ind w:left="567" w:hanging="567"/>
        <w:jc w:val="both"/>
        <w:rPr>
          <w:shadow w:val="0"/>
          <w:sz w:val="22"/>
          <w:lang w:val="nl-NL"/>
        </w:rPr>
      </w:pPr>
      <w:r>
        <w:rPr>
          <w:shadow w:val="0"/>
          <w:sz w:val="22"/>
          <w:lang w:val="nl-NL"/>
        </w:rPr>
        <w:t>-</w:t>
      </w:r>
      <w:r>
        <w:rPr>
          <w:shadow w:val="0"/>
          <w:sz w:val="22"/>
          <w:lang w:val="nl-NL"/>
        </w:rPr>
        <w:tab/>
        <w:t xml:space="preserve">Partij 1 zal inschrijven op het kapitaal voor een bedrag van </w:t>
      </w:r>
      <w:r w:rsidR="004F6BF6">
        <w:rPr>
          <w:shadow w:val="0"/>
          <w:sz w:val="22"/>
          <w:lang w:val="sv-SE"/>
        </w:rPr>
        <w:t xml:space="preserve">[           ] </w:t>
      </w:r>
      <w:r>
        <w:rPr>
          <w:shadow w:val="0"/>
          <w:sz w:val="22"/>
          <w:lang w:val="nl-NL"/>
        </w:rPr>
        <w:t xml:space="preserve">EUR waarvan initieel slechts </w:t>
      </w:r>
      <w:r w:rsidR="004F6BF6">
        <w:rPr>
          <w:shadow w:val="0"/>
          <w:sz w:val="22"/>
          <w:lang w:val="sv-SE"/>
        </w:rPr>
        <w:t xml:space="preserve">[           ] </w:t>
      </w:r>
      <w:r>
        <w:rPr>
          <w:shadow w:val="0"/>
          <w:sz w:val="22"/>
          <w:lang w:val="nl-NL"/>
        </w:rPr>
        <w:t>EUR zal worden volstort;</w:t>
      </w:r>
      <w:r w:rsidR="00A85812">
        <w:rPr>
          <w:shadow w:val="0"/>
          <w:sz w:val="22"/>
          <w:lang w:val="nl-NL"/>
        </w:rPr>
        <w:t xml:space="preserve"> Partij 1 z</w:t>
      </w:r>
      <w:r w:rsidR="003A51E1">
        <w:rPr>
          <w:shadow w:val="0"/>
          <w:sz w:val="22"/>
          <w:lang w:val="nl-NL"/>
        </w:rPr>
        <w:t xml:space="preserve">al in ruil voor zijn inbreng </w:t>
      </w:r>
      <w:r w:rsidR="004F6BF6">
        <w:rPr>
          <w:shadow w:val="0"/>
          <w:sz w:val="22"/>
          <w:lang w:val="sv-SE"/>
        </w:rPr>
        <w:t xml:space="preserve">[           ] </w:t>
      </w:r>
      <w:proofErr w:type="spellStart"/>
      <w:r w:rsidR="00A85812">
        <w:rPr>
          <w:shadow w:val="0"/>
          <w:sz w:val="22"/>
          <w:lang w:val="nl-NL"/>
        </w:rPr>
        <w:t>A-aandelen</w:t>
      </w:r>
      <w:proofErr w:type="spellEnd"/>
      <w:r w:rsidR="00F73848">
        <w:rPr>
          <w:shadow w:val="0"/>
          <w:sz w:val="22"/>
          <w:lang w:val="nl-NL"/>
        </w:rPr>
        <w:t xml:space="preserve"> op naam</w:t>
      </w:r>
      <w:r w:rsidR="00A85812">
        <w:rPr>
          <w:shadow w:val="0"/>
          <w:sz w:val="22"/>
          <w:lang w:val="nl-NL"/>
        </w:rPr>
        <w:t xml:space="preserve"> ontvangen</w:t>
      </w:r>
      <w:r w:rsidR="00F13BAB">
        <w:rPr>
          <w:shadow w:val="0"/>
          <w:sz w:val="22"/>
          <w:lang w:val="nl-NL"/>
        </w:rPr>
        <w:t xml:space="preserve"> en aldus initieel een belang van </w:t>
      </w:r>
      <w:r w:rsidR="004F6BF6">
        <w:rPr>
          <w:shadow w:val="0"/>
          <w:sz w:val="22"/>
          <w:lang w:val="sv-SE"/>
        </w:rPr>
        <w:t xml:space="preserve">[           ] </w:t>
      </w:r>
      <w:r w:rsidR="00F13BAB">
        <w:rPr>
          <w:shadow w:val="0"/>
          <w:sz w:val="22"/>
          <w:lang w:val="nl-NL"/>
        </w:rPr>
        <w:t>% vertegenwoordigen</w:t>
      </w:r>
      <w:r w:rsidR="00A85812">
        <w:rPr>
          <w:shadow w:val="0"/>
          <w:sz w:val="22"/>
          <w:lang w:val="nl-NL"/>
        </w:rPr>
        <w:t>.</w:t>
      </w:r>
    </w:p>
    <w:p w:rsidR="000F0C7B" w:rsidRDefault="000F0C7B" w:rsidP="000F0C7B">
      <w:pPr>
        <w:tabs>
          <w:tab w:val="left" w:pos="567"/>
        </w:tabs>
        <w:ind w:left="567" w:hanging="567"/>
        <w:jc w:val="both"/>
        <w:rPr>
          <w:shadow w:val="0"/>
          <w:sz w:val="22"/>
          <w:lang w:val="nl-NL"/>
        </w:rPr>
      </w:pPr>
    </w:p>
    <w:p w:rsidR="000F0C7B" w:rsidRDefault="000F0C7B" w:rsidP="000F0C7B">
      <w:pPr>
        <w:tabs>
          <w:tab w:val="left" w:pos="567"/>
        </w:tabs>
        <w:ind w:left="567" w:hanging="567"/>
        <w:jc w:val="both"/>
        <w:rPr>
          <w:shadow w:val="0"/>
          <w:sz w:val="22"/>
          <w:lang w:val="nl-NL"/>
        </w:rPr>
      </w:pPr>
      <w:r>
        <w:rPr>
          <w:shadow w:val="0"/>
          <w:sz w:val="22"/>
          <w:lang w:val="nl-NL"/>
        </w:rPr>
        <w:t>-</w:t>
      </w:r>
      <w:r>
        <w:rPr>
          <w:shadow w:val="0"/>
          <w:sz w:val="22"/>
          <w:lang w:val="nl-NL"/>
        </w:rPr>
        <w:tab/>
        <w:t xml:space="preserve">Partij 2 zal inschrijven op het kapitaal voor een bedrag van </w:t>
      </w:r>
      <w:r w:rsidR="004F6BF6">
        <w:rPr>
          <w:shadow w:val="0"/>
          <w:sz w:val="22"/>
          <w:lang w:val="sv-SE"/>
        </w:rPr>
        <w:t xml:space="preserve">[           ] </w:t>
      </w:r>
      <w:r>
        <w:rPr>
          <w:shadow w:val="0"/>
          <w:sz w:val="22"/>
          <w:lang w:val="nl-NL"/>
        </w:rPr>
        <w:t xml:space="preserve">EUR waarvan initieel slechts </w:t>
      </w:r>
      <w:r w:rsidR="004F6BF6">
        <w:rPr>
          <w:shadow w:val="0"/>
          <w:sz w:val="22"/>
          <w:lang w:val="sv-SE"/>
        </w:rPr>
        <w:t xml:space="preserve">[           ] </w:t>
      </w:r>
      <w:r>
        <w:rPr>
          <w:shadow w:val="0"/>
          <w:sz w:val="22"/>
          <w:lang w:val="nl-NL"/>
        </w:rPr>
        <w:t>EUR zal worden volstort;</w:t>
      </w:r>
      <w:r w:rsidR="00A85812">
        <w:rPr>
          <w:shadow w:val="0"/>
          <w:sz w:val="22"/>
          <w:lang w:val="nl-NL"/>
        </w:rPr>
        <w:t xml:space="preserve"> Partij 2 zal in ruil voor zijn inbreng </w:t>
      </w:r>
      <w:r w:rsidR="004F6BF6">
        <w:rPr>
          <w:shadow w:val="0"/>
          <w:sz w:val="22"/>
          <w:lang w:val="sv-SE"/>
        </w:rPr>
        <w:t xml:space="preserve">[           ] </w:t>
      </w:r>
      <w:proofErr w:type="spellStart"/>
      <w:r w:rsidR="00A85812">
        <w:rPr>
          <w:shadow w:val="0"/>
          <w:sz w:val="22"/>
          <w:lang w:val="nl-NL"/>
        </w:rPr>
        <w:t>B-aandelen</w:t>
      </w:r>
      <w:proofErr w:type="spellEnd"/>
      <w:r w:rsidR="00A85812">
        <w:rPr>
          <w:shadow w:val="0"/>
          <w:sz w:val="22"/>
          <w:lang w:val="nl-NL"/>
        </w:rPr>
        <w:t xml:space="preserve"> </w:t>
      </w:r>
      <w:r w:rsidR="00F73848">
        <w:rPr>
          <w:shadow w:val="0"/>
          <w:sz w:val="22"/>
          <w:lang w:val="nl-NL"/>
        </w:rPr>
        <w:t xml:space="preserve">op naam </w:t>
      </w:r>
      <w:r w:rsidR="00A85812">
        <w:rPr>
          <w:shadow w:val="0"/>
          <w:sz w:val="22"/>
          <w:lang w:val="nl-NL"/>
        </w:rPr>
        <w:t>ontvangen</w:t>
      </w:r>
      <w:r w:rsidR="00F13BAB">
        <w:rPr>
          <w:shadow w:val="0"/>
          <w:sz w:val="22"/>
          <w:lang w:val="nl-NL"/>
        </w:rPr>
        <w:t xml:space="preserve"> en aldus initieel een belang van </w:t>
      </w:r>
      <w:r w:rsidR="004F6BF6">
        <w:rPr>
          <w:shadow w:val="0"/>
          <w:sz w:val="22"/>
          <w:lang w:val="sv-SE"/>
        </w:rPr>
        <w:t xml:space="preserve">[           ] </w:t>
      </w:r>
      <w:r w:rsidR="00F13BAB">
        <w:rPr>
          <w:shadow w:val="0"/>
          <w:sz w:val="22"/>
          <w:lang w:val="nl-NL"/>
        </w:rPr>
        <w:t>% vertegenwoordigen</w:t>
      </w:r>
      <w:r w:rsidR="00A85812">
        <w:rPr>
          <w:shadow w:val="0"/>
          <w:sz w:val="22"/>
          <w:lang w:val="nl-NL"/>
        </w:rPr>
        <w:t>.</w:t>
      </w:r>
    </w:p>
    <w:p w:rsidR="000F0C7B" w:rsidRDefault="000F0C7B" w:rsidP="000F0C7B">
      <w:pPr>
        <w:tabs>
          <w:tab w:val="left" w:pos="567"/>
        </w:tabs>
        <w:ind w:left="567" w:hanging="567"/>
        <w:jc w:val="both"/>
        <w:rPr>
          <w:shadow w:val="0"/>
          <w:sz w:val="22"/>
          <w:lang w:val="nl-NL"/>
        </w:rPr>
      </w:pPr>
    </w:p>
    <w:p w:rsidR="000F0C7B" w:rsidRDefault="000F0C7B" w:rsidP="000F0C7B">
      <w:pPr>
        <w:tabs>
          <w:tab w:val="left" w:pos="567"/>
        </w:tabs>
        <w:ind w:left="567" w:hanging="567"/>
        <w:jc w:val="both"/>
        <w:rPr>
          <w:shadow w:val="0"/>
          <w:sz w:val="22"/>
          <w:lang w:val="nl-NL"/>
        </w:rPr>
      </w:pPr>
      <w:r>
        <w:rPr>
          <w:shadow w:val="0"/>
          <w:sz w:val="22"/>
          <w:lang w:val="nl-NL"/>
        </w:rPr>
        <w:t>-</w:t>
      </w:r>
      <w:r>
        <w:rPr>
          <w:shadow w:val="0"/>
          <w:sz w:val="22"/>
          <w:lang w:val="nl-NL"/>
        </w:rPr>
        <w:tab/>
        <w:t xml:space="preserve">Partij 3 zal inschrijven op het kapitaal voor een bedrag van </w:t>
      </w:r>
      <w:r w:rsidR="004F6BF6">
        <w:rPr>
          <w:shadow w:val="0"/>
          <w:sz w:val="22"/>
          <w:lang w:val="sv-SE"/>
        </w:rPr>
        <w:t xml:space="preserve">[           ] </w:t>
      </w:r>
      <w:r>
        <w:rPr>
          <w:shadow w:val="0"/>
          <w:sz w:val="22"/>
          <w:lang w:val="nl-NL"/>
        </w:rPr>
        <w:t>EUR, volledig te volstorten op het moment van inschrijving;</w:t>
      </w:r>
      <w:r w:rsidR="00A85812">
        <w:rPr>
          <w:shadow w:val="0"/>
          <w:sz w:val="22"/>
          <w:lang w:val="nl-NL"/>
        </w:rPr>
        <w:t xml:space="preserve"> Partij 3 zal in ruil voor haar inbreng </w:t>
      </w:r>
      <w:r w:rsidR="004F6BF6">
        <w:rPr>
          <w:shadow w:val="0"/>
          <w:sz w:val="22"/>
          <w:lang w:val="sv-SE"/>
        </w:rPr>
        <w:t xml:space="preserve">[           ] </w:t>
      </w:r>
      <w:proofErr w:type="spellStart"/>
      <w:r w:rsidR="00A85812">
        <w:rPr>
          <w:shadow w:val="0"/>
          <w:sz w:val="22"/>
          <w:lang w:val="nl-NL"/>
        </w:rPr>
        <w:t>C-aandelen</w:t>
      </w:r>
      <w:proofErr w:type="spellEnd"/>
      <w:r w:rsidR="00A85812">
        <w:rPr>
          <w:shadow w:val="0"/>
          <w:sz w:val="22"/>
          <w:lang w:val="nl-NL"/>
        </w:rPr>
        <w:t xml:space="preserve"> </w:t>
      </w:r>
      <w:r w:rsidR="00F73848">
        <w:rPr>
          <w:shadow w:val="0"/>
          <w:sz w:val="22"/>
          <w:lang w:val="nl-NL"/>
        </w:rPr>
        <w:t xml:space="preserve">op naam </w:t>
      </w:r>
      <w:r w:rsidR="00A85812">
        <w:rPr>
          <w:shadow w:val="0"/>
          <w:sz w:val="22"/>
          <w:lang w:val="nl-NL"/>
        </w:rPr>
        <w:t>ontvangen</w:t>
      </w:r>
      <w:r w:rsidR="00F13BAB">
        <w:rPr>
          <w:shadow w:val="0"/>
          <w:sz w:val="22"/>
          <w:lang w:val="nl-NL"/>
        </w:rPr>
        <w:t xml:space="preserve"> en aldus initieel een belang van </w:t>
      </w:r>
      <w:r w:rsidR="004F6BF6">
        <w:rPr>
          <w:shadow w:val="0"/>
          <w:sz w:val="22"/>
          <w:lang w:val="sv-SE"/>
        </w:rPr>
        <w:t xml:space="preserve">[           ] </w:t>
      </w:r>
      <w:r w:rsidR="00F13BAB">
        <w:rPr>
          <w:shadow w:val="0"/>
          <w:sz w:val="22"/>
          <w:lang w:val="nl-NL"/>
        </w:rPr>
        <w:t>% vertegenwoordigen</w:t>
      </w:r>
      <w:r w:rsidR="00A85812">
        <w:rPr>
          <w:shadow w:val="0"/>
          <w:sz w:val="22"/>
          <w:lang w:val="nl-NL"/>
        </w:rPr>
        <w:t>.</w:t>
      </w:r>
    </w:p>
    <w:p w:rsidR="000F0C7B" w:rsidRDefault="000F0C7B" w:rsidP="000F0C7B">
      <w:pPr>
        <w:tabs>
          <w:tab w:val="left" w:pos="567"/>
        </w:tabs>
        <w:ind w:left="567" w:hanging="567"/>
        <w:jc w:val="both"/>
        <w:rPr>
          <w:shadow w:val="0"/>
          <w:sz w:val="22"/>
          <w:lang w:val="nl-NL"/>
        </w:rPr>
      </w:pPr>
    </w:p>
    <w:p w:rsidR="000F0C7B" w:rsidRDefault="000F0C7B" w:rsidP="000F0C7B">
      <w:pPr>
        <w:tabs>
          <w:tab w:val="left" w:pos="567"/>
        </w:tabs>
        <w:ind w:left="567" w:hanging="567"/>
        <w:jc w:val="both"/>
        <w:rPr>
          <w:shadow w:val="0"/>
          <w:sz w:val="22"/>
          <w:lang w:val="nl-NL"/>
        </w:rPr>
      </w:pPr>
      <w:r>
        <w:rPr>
          <w:shadow w:val="0"/>
          <w:sz w:val="22"/>
          <w:lang w:val="nl-NL"/>
        </w:rPr>
        <w:t>-</w:t>
      </w:r>
      <w:r>
        <w:rPr>
          <w:shadow w:val="0"/>
          <w:sz w:val="22"/>
          <w:lang w:val="nl-NL"/>
        </w:rPr>
        <w:tab/>
        <w:t xml:space="preserve">Partij 4 zal inschrijven op het kapitaal voor een bedrag van </w:t>
      </w:r>
      <w:r w:rsidR="004F6BF6">
        <w:rPr>
          <w:shadow w:val="0"/>
          <w:sz w:val="22"/>
          <w:lang w:val="sv-SE"/>
        </w:rPr>
        <w:t xml:space="preserve">[           ] </w:t>
      </w:r>
      <w:r>
        <w:rPr>
          <w:shadow w:val="0"/>
          <w:sz w:val="22"/>
          <w:lang w:val="nl-NL"/>
        </w:rPr>
        <w:t>EUR, volledig te volstorten op het moment van inschrijving;</w:t>
      </w:r>
      <w:r w:rsidR="00A85812">
        <w:rPr>
          <w:shadow w:val="0"/>
          <w:sz w:val="22"/>
          <w:lang w:val="nl-NL"/>
        </w:rPr>
        <w:t xml:space="preserve"> Partij 4 </w:t>
      </w:r>
      <w:r w:rsidR="00F13BAB">
        <w:rPr>
          <w:shadow w:val="0"/>
          <w:sz w:val="22"/>
          <w:lang w:val="nl-NL"/>
        </w:rPr>
        <w:t xml:space="preserve">zal in ruil voor haar inbreng </w:t>
      </w:r>
      <w:r w:rsidR="004F6BF6">
        <w:rPr>
          <w:shadow w:val="0"/>
          <w:sz w:val="22"/>
          <w:lang w:val="sv-SE"/>
        </w:rPr>
        <w:t xml:space="preserve">[           ] </w:t>
      </w:r>
      <w:proofErr w:type="spellStart"/>
      <w:r w:rsidR="00A85812">
        <w:rPr>
          <w:shadow w:val="0"/>
          <w:sz w:val="22"/>
          <w:lang w:val="nl-NL"/>
        </w:rPr>
        <w:t>C-aandelen</w:t>
      </w:r>
      <w:proofErr w:type="spellEnd"/>
      <w:r w:rsidR="00A85812">
        <w:rPr>
          <w:shadow w:val="0"/>
          <w:sz w:val="22"/>
          <w:lang w:val="nl-NL"/>
        </w:rPr>
        <w:t xml:space="preserve"> </w:t>
      </w:r>
      <w:r w:rsidR="00F73848">
        <w:rPr>
          <w:shadow w:val="0"/>
          <w:sz w:val="22"/>
          <w:lang w:val="nl-NL"/>
        </w:rPr>
        <w:t xml:space="preserve">op naam </w:t>
      </w:r>
      <w:r w:rsidR="00A85812">
        <w:rPr>
          <w:shadow w:val="0"/>
          <w:sz w:val="22"/>
          <w:lang w:val="nl-NL"/>
        </w:rPr>
        <w:t>ontvangen</w:t>
      </w:r>
      <w:r w:rsidR="00F13BAB">
        <w:rPr>
          <w:shadow w:val="0"/>
          <w:sz w:val="22"/>
          <w:lang w:val="nl-NL"/>
        </w:rPr>
        <w:t xml:space="preserve"> en aldus initieel een belang van </w:t>
      </w:r>
      <w:r w:rsidR="004F6BF6">
        <w:rPr>
          <w:shadow w:val="0"/>
          <w:sz w:val="22"/>
          <w:lang w:val="sv-SE"/>
        </w:rPr>
        <w:t xml:space="preserve">[           ] </w:t>
      </w:r>
      <w:r w:rsidR="00F13BAB">
        <w:rPr>
          <w:shadow w:val="0"/>
          <w:sz w:val="22"/>
          <w:lang w:val="nl-NL"/>
        </w:rPr>
        <w:t>% vertegenwoordigen</w:t>
      </w:r>
      <w:r w:rsidR="00A85812">
        <w:rPr>
          <w:shadow w:val="0"/>
          <w:sz w:val="22"/>
          <w:lang w:val="nl-NL"/>
        </w:rPr>
        <w:t>.</w:t>
      </w:r>
    </w:p>
    <w:p w:rsidR="000F0C7B" w:rsidRDefault="000F0C7B" w:rsidP="000F0C7B">
      <w:pPr>
        <w:tabs>
          <w:tab w:val="left" w:pos="567"/>
        </w:tabs>
        <w:ind w:left="567" w:hanging="567"/>
        <w:jc w:val="both"/>
        <w:rPr>
          <w:shadow w:val="0"/>
          <w:sz w:val="22"/>
          <w:lang w:val="nl-NL"/>
        </w:rPr>
      </w:pPr>
    </w:p>
    <w:p w:rsidR="000F0C7B" w:rsidRDefault="000F0C7B" w:rsidP="000F0C7B">
      <w:pPr>
        <w:tabs>
          <w:tab w:val="left" w:pos="567"/>
        </w:tabs>
        <w:ind w:left="567" w:hanging="567"/>
        <w:jc w:val="both"/>
        <w:rPr>
          <w:shadow w:val="0"/>
          <w:sz w:val="22"/>
          <w:lang w:val="nl-NL"/>
        </w:rPr>
      </w:pPr>
      <w:r>
        <w:rPr>
          <w:shadow w:val="0"/>
          <w:sz w:val="22"/>
          <w:lang w:val="nl-NL"/>
        </w:rPr>
        <w:t>-</w:t>
      </w:r>
      <w:r>
        <w:rPr>
          <w:shadow w:val="0"/>
          <w:sz w:val="22"/>
          <w:lang w:val="nl-NL"/>
        </w:rPr>
        <w:tab/>
        <w:t xml:space="preserve">Partij 5 zal inschrijven op het kapitaal voor een bedrag van </w:t>
      </w:r>
      <w:r w:rsidR="004F6BF6">
        <w:rPr>
          <w:shadow w:val="0"/>
          <w:sz w:val="22"/>
          <w:lang w:val="sv-SE"/>
        </w:rPr>
        <w:t xml:space="preserve">[           ] </w:t>
      </w:r>
      <w:r>
        <w:rPr>
          <w:shadow w:val="0"/>
          <w:sz w:val="22"/>
          <w:lang w:val="nl-NL"/>
        </w:rPr>
        <w:t>EUR, volledig te volstorten op het moment van inschrijving.</w:t>
      </w:r>
      <w:r w:rsidR="00A85812">
        <w:rPr>
          <w:shadow w:val="0"/>
          <w:sz w:val="22"/>
          <w:lang w:val="nl-NL"/>
        </w:rPr>
        <w:t xml:space="preserve"> Partij 5 zal in ruil voor haar inbreng </w:t>
      </w:r>
      <w:r w:rsidR="004F6BF6">
        <w:rPr>
          <w:shadow w:val="0"/>
          <w:sz w:val="22"/>
          <w:lang w:val="sv-SE"/>
        </w:rPr>
        <w:t xml:space="preserve">[           ] </w:t>
      </w:r>
      <w:proofErr w:type="spellStart"/>
      <w:r w:rsidR="00A85812">
        <w:rPr>
          <w:shadow w:val="0"/>
          <w:sz w:val="22"/>
          <w:lang w:val="nl-NL"/>
        </w:rPr>
        <w:t>C-aandelen</w:t>
      </w:r>
      <w:proofErr w:type="spellEnd"/>
      <w:r w:rsidR="00A85812">
        <w:rPr>
          <w:shadow w:val="0"/>
          <w:sz w:val="22"/>
          <w:lang w:val="nl-NL"/>
        </w:rPr>
        <w:t xml:space="preserve"> </w:t>
      </w:r>
      <w:r w:rsidR="00F73848">
        <w:rPr>
          <w:shadow w:val="0"/>
          <w:sz w:val="22"/>
          <w:lang w:val="nl-NL"/>
        </w:rPr>
        <w:t xml:space="preserve">op naam </w:t>
      </w:r>
      <w:r w:rsidR="00A85812">
        <w:rPr>
          <w:shadow w:val="0"/>
          <w:sz w:val="22"/>
          <w:lang w:val="nl-NL"/>
        </w:rPr>
        <w:t>ontvangen</w:t>
      </w:r>
      <w:r w:rsidR="00F13BAB">
        <w:rPr>
          <w:shadow w:val="0"/>
          <w:sz w:val="22"/>
          <w:lang w:val="nl-NL"/>
        </w:rPr>
        <w:t xml:space="preserve"> en aldus initieel een belang van </w:t>
      </w:r>
      <w:r w:rsidR="004F6BF6">
        <w:rPr>
          <w:shadow w:val="0"/>
          <w:sz w:val="22"/>
          <w:lang w:val="sv-SE"/>
        </w:rPr>
        <w:t xml:space="preserve">[           ] </w:t>
      </w:r>
      <w:r w:rsidR="00F13BAB">
        <w:rPr>
          <w:shadow w:val="0"/>
          <w:sz w:val="22"/>
          <w:lang w:val="nl-NL"/>
        </w:rPr>
        <w:t>% vertegenwoordigen</w:t>
      </w:r>
      <w:r w:rsidR="00A85812">
        <w:rPr>
          <w:shadow w:val="0"/>
          <w:sz w:val="22"/>
          <w:lang w:val="nl-NL"/>
        </w:rPr>
        <w:t>.</w:t>
      </w:r>
    </w:p>
    <w:p w:rsidR="000F0C7B" w:rsidRDefault="000F0C7B">
      <w:pPr>
        <w:jc w:val="both"/>
        <w:rPr>
          <w:shadow w:val="0"/>
          <w:sz w:val="22"/>
          <w:lang w:val="nl-NL"/>
        </w:rPr>
      </w:pPr>
    </w:p>
    <w:p w:rsidR="00F73848" w:rsidRDefault="00F73848" w:rsidP="00F73848">
      <w:pPr>
        <w:jc w:val="both"/>
        <w:rPr>
          <w:shadow w:val="0"/>
          <w:sz w:val="22"/>
          <w:lang w:val="nl-NL"/>
        </w:rPr>
      </w:pPr>
      <w:r>
        <w:rPr>
          <w:shadow w:val="0"/>
          <w:sz w:val="22"/>
          <w:lang w:val="nl-NL"/>
        </w:rPr>
        <w:t xml:space="preserve">De opdeling van de Aandelen in verschillende klassen wordt ingevoerd teneinde de omschrijving van de rechten en verplichtingen van de respectievelijke Partijen te vergemakkelijken. Alle aandelen, of andere effecten die recht geven op aandelen in de Vennootschap, die een Partij vervolgens zou verwerven (ingevolge o.m. een nieuwe uitgifte of een overdracht) zullen automatisch </w:t>
      </w:r>
      <w:proofErr w:type="spellStart"/>
      <w:r>
        <w:rPr>
          <w:shadow w:val="0"/>
          <w:sz w:val="22"/>
          <w:lang w:val="nl-NL"/>
        </w:rPr>
        <w:t>A-aandelen</w:t>
      </w:r>
      <w:proofErr w:type="spellEnd"/>
      <w:r>
        <w:rPr>
          <w:shadow w:val="0"/>
          <w:sz w:val="22"/>
          <w:lang w:val="nl-NL"/>
        </w:rPr>
        <w:t xml:space="preserve"> worden, indien zij worden verworven door Partij 1, </w:t>
      </w:r>
      <w:proofErr w:type="spellStart"/>
      <w:r>
        <w:rPr>
          <w:shadow w:val="0"/>
          <w:sz w:val="22"/>
          <w:lang w:val="nl-NL"/>
        </w:rPr>
        <w:t>B-aandelen</w:t>
      </w:r>
      <w:proofErr w:type="spellEnd"/>
      <w:r>
        <w:rPr>
          <w:shadow w:val="0"/>
          <w:sz w:val="22"/>
          <w:lang w:val="nl-NL"/>
        </w:rPr>
        <w:t xml:space="preserve"> indien zij worden verworven door Partij 2, </w:t>
      </w:r>
      <w:proofErr w:type="spellStart"/>
      <w:r>
        <w:rPr>
          <w:shadow w:val="0"/>
          <w:sz w:val="22"/>
          <w:lang w:val="nl-NL"/>
        </w:rPr>
        <w:t>C-aandelen</w:t>
      </w:r>
      <w:proofErr w:type="spellEnd"/>
      <w:r>
        <w:rPr>
          <w:shadow w:val="0"/>
          <w:sz w:val="22"/>
          <w:lang w:val="nl-NL"/>
        </w:rPr>
        <w:t xml:space="preserve"> indien zij worden verworven door Partij 3, 4 of 5 en </w:t>
      </w:r>
      <w:proofErr w:type="spellStart"/>
      <w:r>
        <w:rPr>
          <w:shadow w:val="0"/>
          <w:sz w:val="22"/>
          <w:lang w:val="nl-NL"/>
        </w:rPr>
        <w:t>D-aandelen</w:t>
      </w:r>
      <w:proofErr w:type="spellEnd"/>
      <w:r>
        <w:rPr>
          <w:shadow w:val="0"/>
          <w:sz w:val="22"/>
          <w:lang w:val="nl-NL"/>
        </w:rPr>
        <w:t xml:space="preserve"> indien zij worden verworven door een lid van het Senior Management.</w:t>
      </w:r>
    </w:p>
    <w:p w:rsidR="00F73848" w:rsidRDefault="00F73848" w:rsidP="00F73848">
      <w:pPr>
        <w:jc w:val="both"/>
        <w:rPr>
          <w:shadow w:val="0"/>
          <w:sz w:val="22"/>
          <w:lang w:val="nl-NL"/>
        </w:rPr>
      </w:pPr>
    </w:p>
    <w:p w:rsidR="00A85812" w:rsidRDefault="000F0C7B">
      <w:pPr>
        <w:jc w:val="both"/>
        <w:rPr>
          <w:shadow w:val="0"/>
          <w:sz w:val="22"/>
          <w:lang w:val="nl-NL"/>
        </w:rPr>
      </w:pPr>
      <w:r>
        <w:rPr>
          <w:shadow w:val="0"/>
          <w:sz w:val="22"/>
          <w:lang w:val="nl-NL"/>
        </w:rPr>
        <w:t xml:space="preserve">De Partijen zullen de </w:t>
      </w:r>
      <w:proofErr w:type="spellStart"/>
      <w:r>
        <w:rPr>
          <w:shadow w:val="0"/>
          <w:sz w:val="22"/>
          <w:lang w:val="nl-NL"/>
        </w:rPr>
        <w:t>onderschrijving</w:t>
      </w:r>
      <w:proofErr w:type="spellEnd"/>
      <w:r>
        <w:rPr>
          <w:shadow w:val="0"/>
          <w:sz w:val="22"/>
          <w:lang w:val="nl-NL"/>
        </w:rPr>
        <w:t xml:space="preserve"> van het kapitaal dermate structureren zodat Partij 1 kan genieten van een discount </w:t>
      </w:r>
      <w:r w:rsidR="003A51E1">
        <w:rPr>
          <w:shadow w:val="0"/>
          <w:sz w:val="22"/>
          <w:lang w:val="nl-NL"/>
        </w:rPr>
        <w:t xml:space="preserve">waardoor hij </w:t>
      </w:r>
      <w:r w:rsidR="004F6BF6">
        <w:rPr>
          <w:shadow w:val="0"/>
          <w:sz w:val="22"/>
          <w:lang w:val="sv-SE"/>
        </w:rPr>
        <w:t xml:space="preserve">[           ] </w:t>
      </w:r>
      <w:r w:rsidR="003A51E1">
        <w:rPr>
          <w:shadow w:val="0"/>
          <w:sz w:val="22"/>
          <w:lang w:val="nl-NL"/>
        </w:rPr>
        <w:t xml:space="preserve">aandelen ontvangt voor een inbreng van </w:t>
      </w:r>
      <w:r w:rsidR="004F6BF6">
        <w:rPr>
          <w:shadow w:val="0"/>
          <w:sz w:val="22"/>
          <w:lang w:val="sv-SE"/>
        </w:rPr>
        <w:t xml:space="preserve">[           ] </w:t>
      </w:r>
      <w:r w:rsidR="003A51E1">
        <w:rPr>
          <w:shadow w:val="0"/>
          <w:sz w:val="22"/>
          <w:lang w:val="nl-NL"/>
        </w:rPr>
        <w:t xml:space="preserve">EUR terwijl de </w:t>
      </w:r>
      <w:r>
        <w:rPr>
          <w:shadow w:val="0"/>
          <w:sz w:val="22"/>
          <w:lang w:val="nl-NL"/>
        </w:rPr>
        <w:t>overige Partijen</w:t>
      </w:r>
      <w:r w:rsidR="003A51E1">
        <w:rPr>
          <w:shadow w:val="0"/>
          <w:sz w:val="22"/>
          <w:lang w:val="nl-NL"/>
        </w:rPr>
        <w:t xml:space="preserve"> </w:t>
      </w:r>
      <w:r w:rsidR="004F6BF6">
        <w:rPr>
          <w:shadow w:val="0"/>
          <w:sz w:val="22"/>
          <w:lang w:val="sv-SE"/>
        </w:rPr>
        <w:t>[           ]</w:t>
      </w:r>
      <w:r w:rsidR="004F6BF6">
        <w:rPr>
          <w:shadow w:val="0"/>
          <w:sz w:val="22"/>
          <w:lang w:val="nl-NL"/>
        </w:rPr>
        <w:t xml:space="preserve"> aande</w:t>
      </w:r>
      <w:r w:rsidR="003A51E1">
        <w:rPr>
          <w:shadow w:val="0"/>
          <w:sz w:val="22"/>
          <w:lang w:val="nl-NL"/>
        </w:rPr>
        <w:t>l</w:t>
      </w:r>
      <w:r w:rsidR="004F6BF6">
        <w:rPr>
          <w:shadow w:val="0"/>
          <w:sz w:val="22"/>
          <w:lang w:val="nl-NL"/>
        </w:rPr>
        <w:t>en</w:t>
      </w:r>
      <w:r w:rsidR="003A51E1">
        <w:rPr>
          <w:shadow w:val="0"/>
          <w:sz w:val="22"/>
          <w:lang w:val="nl-NL"/>
        </w:rPr>
        <w:t xml:space="preserve"> ontvangen per euro die wordt ingebracht en zonder dat er aandelen van verschillende waarde ontstaan</w:t>
      </w:r>
      <w:r>
        <w:rPr>
          <w:shadow w:val="0"/>
          <w:sz w:val="22"/>
          <w:lang w:val="nl-NL"/>
        </w:rPr>
        <w:t xml:space="preserve">. </w:t>
      </w:r>
      <w:r w:rsidR="00A85812">
        <w:rPr>
          <w:shadow w:val="0"/>
          <w:sz w:val="22"/>
          <w:lang w:val="nl-NL"/>
        </w:rPr>
        <w:t>D</w:t>
      </w:r>
      <w:r>
        <w:rPr>
          <w:shadow w:val="0"/>
          <w:sz w:val="22"/>
          <w:lang w:val="nl-NL"/>
        </w:rPr>
        <w:t xml:space="preserve">e hierboven uiteengezette kapitaalstructuur </w:t>
      </w:r>
      <w:r w:rsidR="00A85812">
        <w:rPr>
          <w:shadow w:val="0"/>
          <w:sz w:val="22"/>
          <w:lang w:val="nl-NL"/>
        </w:rPr>
        <w:t>zal bijgevolg als volgt tot stand worden gebracht:</w:t>
      </w:r>
    </w:p>
    <w:p w:rsidR="000F0C7B" w:rsidRDefault="000F0C7B">
      <w:pPr>
        <w:jc w:val="both"/>
        <w:rPr>
          <w:shadow w:val="0"/>
          <w:sz w:val="22"/>
          <w:lang w:val="nl-NL"/>
        </w:rPr>
      </w:pPr>
      <w:r>
        <w:rPr>
          <w:shadow w:val="0"/>
          <w:sz w:val="22"/>
          <w:lang w:val="nl-NL"/>
        </w:rPr>
        <w:t xml:space="preserve"> </w:t>
      </w:r>
    </w:p>
    <w:p w:rsidR="005421E7" w:rsidRDefault="005421E7">
      <w:pPr>
        <w:jc w:val="both"/>
        <w:rPr>
          <w:shadow w:val="0"/>
          <w:sz w:val="22"/>
          <w:lang w:val="nl-NL"/>
        </w:rPr>
      </w:pPr>
      <w:r>
        <w:rPr>
          <w:shadow w:val="0"/>
          <w:sz w:val="22"/>
          <w:lang w:val="nl-NL"/>
        </w:rPr>
        <w:t>(i) Oprichting</w:t>
      </w:r>
      <w:r w:rsidR="00A85812">
        <w:rPr>
          <w:shadow w:val="0"/>
          <w:sz w:val="22"/>
          <w:lang w:val="nl-NL"/>
        </w:rPr>
        <w:t xml:space="preserve"> van de Vennootschap</w:t>
      </w:r>
    </w:p>
    <w:p w:rsidR="000F0C7B" w:rsidRDefault="000F0C7B">
      <w:pPr>
        <w:jc w:val="both"/>
        <w:rPr>
          <w:shadow w:val="0"/>
          <w:sz w:val="22"/>
          <w:lang w:val="nl-NL"/>
        </w:rPr>
      </w:pPr>
    </w:p>
    <w:p w:rsidR="00A85812" w:rsidRDefault="00A85812">
      <w:pPr>
        <w:jc w:val="both"/>
        <w:rPr>
          <w:shadow w:val="0"/>
          <w:sz w:val="22"/>
          <w:lang w:val="nl-NL"/>
        </w:rPr>
      </w:pPr>
      <w:r>
        <w:rPr>
          <w:shadow w:val="0"/>
          <w:sz w:val="22"/>
          <w:lang w:val="nl-NL"/>
        </w:rPr>
        <w:t xml:space="preserve">Bij de oprichting zullen Partij 1 en Partij 3 het initieel kapitaal van </w:t>
      </w:r>
      <w:r w:rsidR="004F6BF6">
        <w:rPr>
          <w:shadow w:val="0"/>
          <w:sz w:val="22"/>
          <w:lang w:val="sv-SE"/>
        </w:rPr>
        <w:t xml:space="preserve">[           ] </w:t>
      </w:r>
      <w:r>
        <w:rPr>
          <w:shadow w:val="0"/>
          <w:sz w:val="22"/>
          <w:lang w:val="nl-NL"/>
        </w:rPr>
        <w:t xml:space="preserve">EUR onderschrijven, elk voor </w:t>
      </w:r>
      <w:r w:rsidR="004F6BF6">
        <w:rPr>
          <w:shadow w:val="0"/>
          <w:sz w:val="22"/>
          <w:lang w:val="sv-SE"/>
        </w:rPr>
        <w:t xml:space="preserve">[           ] </w:t>
      </w:r>
      <w:r>
        <w:rPr>
          <w:shadow w:val="0"/>
          <w:sz w:val="22"/>
          <w:lang w:val="nl-NL"/>
        </w:rPr>
        <w:t xml:space="preserve">EUR. Partij 1 zal zijn deel voor één vierde (hetzij </w:t>
      </w:r>
      <w:r w:rsidR="004F6BF6">
        <w:rPr>
          <w:shadow w:val="0"/>
          <w:sz w:val="22"/>
          <w:lang w:val="sv-SE"/>
        </w:rPr>
        <w:t xml:space="preserve">[           ] </w:t>
      </w:r>
      <w:r>
        <w:rPr>
          <w:shadow w:val="0"/>
          <w:sz w:val="22"/>
          <w:lang w:val="nl-NL"/>
        </w:rPr>
        <w:t xml:space="preserve">EUR) volstorten, terwijl Partij 3 zijn deel volledig zal volstorten. In ruil voor hun inbreng zullen Partij 1 en Partij 3 elk </w:t>
      </w:r>
      <w:r w:rsidR="004F6BF6">
        <w:rPr>
          <w:shadow w:val="0"/>
          <w:sz w:val="22"/>
          <w:lang w:val="sv-SE"/>
        </w:rPr>
        <w:t xml:space="preserve">[           ] </w:t>
      </w:r>
      <w:r>
        <w:rPr>
          <w:shadow w:val="0"/>
          <w:sz w:val="22"/>
          <w:lang w:val="nl-NL"/>
        </w:rPr>
        <w:t xml:space="preserve">aandelen ontvangen met een fractiewaarde van </w:t>
      </w:r>
      <w:r w:rsidR="004F6BF6">
        <w:rPr>
          <w:shadow w:val="0"/>
          <w:sz w:val="22"/>
          <w:lang w:val="sv-SE"/>
        </w:rPr>
        <w:t>[           ]</w:t>
      </w:r>
      <w:r>
        <w:rPr>
          <w:shadow w:val="0"/>
          <w:sz w:val="22"/>
          <w:lang w:val="nl-NL"/>
        </w:rPr>
        <w:t xml:space="preserve"> EUR</w:t>
      </w:r>
      <w:r w:rsidR="00C063BC">
        <w:rPr>
          <w:shadow w:val="0"/>
          <w:sz w:val="22"/>
          <w:lang w:val="nl-NL"/>
        </w:rPr>
        <w:t xml:space="preserve"> als volgt: Partij 1: </w:t>
      </w:r>
      <w:r w:rsidR="004F6BF6">
        <w:rPr>
          <w:shadow w:val="0"/>
          <w:sz w:val="22"/>
          <w:lang w:val="sv-SE"/>
        </w:rPr>
        <w:t xml:space="preserve">[           ] </w:t>
      </w:r>
      <w:proofErr w:type="spellStart"/>
      <w:r w:rsidR="00C063BC">
        <w:rPr>
          <w:shadow w:val="0"/>
          <w:sz w:val="22"/>
          <w:lang w:val="nl-NL"/>
        </w:rPr>
        <w:t>A-aandelen</w:t>
      </w:r>
      <w:proofErr w:type="spellEnd"/>
      <w:r w:rsidR="00C063BC">
        <w:rPr>
          <w:shadow w:val="0"/>
          <w:sz w:val="22"/>
          <w:lang w:val="nl-NL"/>
        </w:rPr>
        <w:t xml:space="preserve">; en Partij 3: </w:t>
      </w:r>
      <w:r w:rsidR="004F6BF6">
        <w:rPr>
          <w:shadow w:val="0"/>
          <w:sz w:val="22"/>
          <w:lang w:val="sv-SE"/>
        </w:rPr>
        <w:t xml:space="preserve">[           ] </w:t>
      </w:r>
      <w:proofErr w:type="spellStart"/>
      <w:r w:rsidR="00C063BC">
        <w:rPr>
          <w:shadow w:val="0"/>
          <w:sz w:val="22"/>
          <w:lang w:val="nl-NL"/>
        </w:rPr>
        <w:t>C-aandelen</w:t>
      </w:r>
      <w:proofErr w:type="spellEnd"/>
      <w:r>
        <w:rPr>
          <w:shadow w:val="0"/>
          <w:sz w:val="22"/>
          <w:lang w:val="nl-NL"/>
        </w:rPr>
        <w:t>.</w:t>
      </w:r>
    </w:p>
    <w:p w:rsidR="00A85812" w:rsidRDefault="00A85812">
      <w:pPr>
        <w:jc w:val="both"/>
        <w:rPr>
          <w:shadow w:val="0"/>
          <w:sz w:val="22"/>
          <w:lang w:val="nl-NL"/>
        </w:rPr>
      </w:pPr>
    </w:p>
    <w:p w:rsidR="00A85812" w:rsidRDefault="00A85812">
      <w:pPr>
        <w:jc w:val="both"/>
        <w:rPr>
          <w:shadow w:val="0"/>
          <w:sz w:val="22"/>
          <w:lang w:val="nl-NL"/>
        </w:rPr>
      </w:pPr>
      <w:r>
        <w:rPr>
          <w:shadow w:val="0"/>
          <w:sz w:val="22"/>
          <w:lang w:val="nl-NL"/>
        </w:rPr>
        <w:t>Partij 1 en Partij 3 zullen de oprichtersaansprakelijkheid op zich nemen.</w:t>
      </w:r>
    </w:p>
    <w:p w:rsidR="00A85812" w:rsidRDefault="00A85812">
      <w:pPr>
        <w:jc w:val="both"/>
        <w:rPr>
          <w:shadow w:val="0"/>
          <w:sz w:val="22"/>
          <w:lang w:val="nl-NL"/>
        </w:rPr>
      </w:pPr>
    </w:p>
    <w:p w:rsidR="00A85812" w:rsidRDefault="00A85812">
      <w:pPr>
        <w:jc w:val="both"/>
        <w:rPr>
          <w:shadow w:val="0"/>
          <w:sz w:val="22"/>
          <w:lang w:val="nl-NL"/>
        </w:rPr>
      </w:pPr>
      <w:r>
        <w:rPr>
          <w:shadow w:val="0"/>
          <w:sz w:val="22"/>
          <w:lang w:val="nl-NL"/>
        </w:rPr>
        <w:t>(</w:t>
      </w:r>
      <w:proofErr w:type="spellStart"/>
      <w:r>
        <w:rPr>
          <w:shadow w:val="0"/>
          <w:sz w:val="22"/>
          <w:lang w:val="nl-NL"/>
        </w:rPr>
        <w:t>ii</w:t>
      </w:r>
      <w:proofErr w:type="spellEnd"/>
      <w:r>
        <w:rPr>
          <w:shadow w:val="0"/>
          <w:sz w:val="22"/>
          <w:lang w:val="nl-NL"/>
        </w:rPr>
        <w:t>) Kapitaalverhoging fase 1 volgend op de oprichting</w:t>
      </w:r>
    </w:p>
    <w:p w:rsidR="000F0C7B" w:rsidRDefault="000F0C7B">
      <w:pPr>
        <w:jc w:val="both"/>
        <w:rPr>
          <w:shadow w:val="0"/>
          <w:sz w:val="22"/>
          <w:lang w:val="nl-NL"/>
        </w:rPr>
      </w:pPr>
    </w:p>
    <w:p w:rsidR="00A85812" w:rsidRDefault="0013140B">
      <w:pPr>
        <w:jc w:val="both"/>
        <w:rPr>
          <w:shadow w:val="0"/>
          <w:sz w:val="22"/>
          <w:lang w:val="nl-NL"/>
        </w:rPr>
      </w:pPr>
      <w:r>
        <w:rPr>
          <w:shadow w:val="0"/>
          <w:sz w:val="22"/>
          <w:lang w:val="nl-NL"/>
        </w:rPr>
        <w:t xml:space="preserve">[    ]  </w:t>
      </w:r>
    </w:p>
    <w:p w:rsidR="0013140B" w:rsidRDefault="0013140B">
      <w:pPr>
        <w:jc w:val="both"/>
        <w:rPr>
          <w:shadow w:val="0"/>
          <w:sz w:val="22"/>
          <w:lang w:val="nl-NL"/>
        </w:rPr>
      </w:pPr>
    </w:p>
    <w:p w:rsidR="00A85812" w:rsidRDefault="00A85812">
      <w:pPr>
        <w:jc w:val="both"/>
        <w:rPr>
          <w:shadow w:val="0"/>
          <w:sz w:val="22"/>
          <w:lang w:val="nl-NL"/>
        </w:rPr>
      </w:pPr>
      <w:r>
        <w:rPr>
          <w:shadow w:val="0"/>
          <w:sz w:val="22"/>
          <w:lang w:val="nl-NL"/>
        </w:rPr>
        <w:t>(</w:t>
      </w:r>
      <w:proofErr w:type="spellStart"/>
      <w:r>
        <w:rPr>
          <w:shadow w:val="0"/>
          <w:sz w:val="22"/>
          <w:lang w:val="nl-NL"/>
        </w:rPr>
        <w:t>iii</w:t>
      </w:r>
      <w:proofErr w:type="spellEnd"/>
      <w:r>
        <w:rPr>
          <w:shadow w:val="0"/>
          <w:sz w:val="22"/>
          <w:lang w:val="nl-NL"/>
        </w:rPr>
        <w:t>) Kapitaalverhoging fase 2 volgend op de oprichting</w:t>
      </w:r>
    </w:p>
    <w:p w:rsidR="00A85812" w:rsidRDefault="00A85812">
      <w:pPr>
        <w:jc w:val="both"/>
        <w:rPr>
          <w:shadow w:val="0"/>
          <w:sz w:val="22"/>
          <w:lang w:val="nl-NL"/>
        </w:rPr>
      </w:pPr>
    </w:p>
    <w:p w:rsidR="008F49AF" w:rsidRDefault="0013140B">
      <w:pPr>
        <w:jc w:val="both"/>
        <w:rPr>
          <w:shadow w:val="0"/>
          <w:sz w:val="22"/>
          <w:lang w:val="nl-NL"/>
        </w:rPr>
      </w:pPr>
      <w:r>
        <w:rPr>
          <w:shadow w:val="0"/>
          <w:sz w:val="22"/>
          <w:lang w:val="nl-NL"/>
        </w:rPr>
        <w:t xml:space="preserve">[    ] </w:t>
      </w:r>
    </w:p>
    <w:p w:rsidR="0013140B" w:rsidRDefault="0013140B">
      <w:pPr>
        <w:jc w:val="both"/>
        <w:rPr>
          <w:shadow w:val="0"/>
          <w:sz w:val="22"/>
          <w:lang w:val="nl-NL"/>
        </w:rPr>
      </w:pPr>
    </w:p>
    <w:p w:rsidR="0013140B" w:rsidRDefault="0013140B">
      <w:pPr>
        <w:jc w:val="both"/>
        <w:rPr>
          <w:shadow w:val="0"/>
          <w:sz w:val="22"/>
          <w:lang w:val="nl-NL"/>
        </w:rPr>
      </w:pPr>
    </w:p>
    <w:p w:rsidR="008F49AF" w:rsidRDefault="008F49AF">
      <w:pPr>
        <w:jc w:val="both"/>
        <w:rPr>
          <w:shadow w:val="0"/>
          <w:sz w:val="22"/>
          <w:lang w:val="nl-NL"/>
        </w:rPr>
      </w:pPr>
      <w:r>
        <w:rPr>
          <w:shadow w:val="0"/>
          <w:sz w:val="22"/>
          <w:lang w:val="nl-NL"/>
        </w:rPr>
        <w:t xml:space="preserve">In geval van een toekomstige kapitaalverhoging zullen alle aandeelhouders een voorkeurrecht genieten om in te tekenen op de kapitaalverhoging pro rata hun bestaand aandeelhouderschap. In de mate enige aandeelhouder beslist zijn voorkeurrecht niet uit te oefenen zal dit voorkeurrecht pro rata door de overige aandeelhouders kunnen worden uitgeoefend. De aandeelhouders zullen individueel aan hun voorkeurrecht kunnen verzaken. De opheffing of beperking van het voorkeurrecht zal, onverminderd strengere wettelijke bepalingen, slechts mogelijk zijn </w:t>
      </w:r>
      <w:r w:rsidR="00A25ABD">
        <w:rPr>
          <w:shadow w:val="0"/>
          <w:sz w:val="22"/>
          <w:lang w:val="nl-NL"/>
        </w:rPr>
        <w:t>met de bijzondere meerderheid zoals opgenomen in artikel 17 van deze Overeenkomst.</w:t>
      </w:r>
    </w:p>
    <w:p w:rsidR="00FA5597" w:rsidRDefault="00FA5597">
      <w:pPr>
        <w:jc w:val="both"/>
        <w:rPr>
          <w:shadow w:val="0"/>
          <w:sz w:val="22"/>
          <w:lang w:val="nl-NL"/>
        </w:rPr>
      </w:pPr>
    </w:p>
    <w:p w:rsidR="00E35DFE" w:rsidRDefault="00E35DFE">
      <w:pPr>
        <w:jc w:val="both"/>
        <w:rPr>
          <w:shadow w:val="0"/>
          <w:sz w:val="22"/>
          <w:lang w:val="nl-NL"/>
        </w:rPr>
      </w:pPr>
    </w:p>
    <w:p w:rsidR="00FA5597" w:rsidRDefault="00FA5597">
      <w:pPr>
        <w:pStyle w:val="Kop6"/>
      </w:pPr>
      <w:r>
        <w:t>Artikel 8:</w:t>
      </w:r>
      <w:r>
        <w:tab/>
        <w:t>Overdracht van Aandelen</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Een Overdracht van Aandelen is enkel mogelijk overeenkomstig de bepalingen van zowel onderhavige </w:t>
      </w:r>
      <w:r w:rsidR="00275586">
        <w:rPr>
          <w:shadow w:val="0"/>
          <w:sz w:val="22"/>
          <w:lang w:val="nl-NL"/>
        </w:rPr>
        <w:t>O</w:t>
      </w:r>
      <w:r>
        <w:rPr>
          <w:shadow w:val="0"/>
          <w:sz w:val="22"/>
          <w:lang w:val="nl-NL"/>
        </w:rPr>
        <w:t xml:space="preserve">vereenkomst als van de statuten van de </w:t>
      </w:r>
      <w:r w:rsidR="00275586">
        <w:rPr>
          <w:shadow w:val="0"/>
          <w:sz w:val="22"/>
          <w:lang w:val="nl-NL"/>
        </w:rPr>
        <w:t>Vennootschap</w:t>
      </w:r>
      <w:r>
        <w:rPr>
          <w:shadow w:val="0"/>
          <w:sz w:val="22"/>
          <w:lang w:val="nl-NL"/>
        </w:rPr>
        <w:t xml:space="preserve">. Elke Overdracht van Aandelen waarbij de bepalingen van onderhavige </w:t>
      </w:r>
      <w:r w:rsidR="00275586">
        <w:rPr>
          <w:shadow w:val="0"/>
          <w:sz w:val="22"/>
          <w:lang w:val="nl-NL"/>
        </w:rPr>
        <w:t>O</w:t>
      </w:r>
      <w:r>
        <w:rPr>
          <w:shadow w:val="0"/>
          <w:sz w:val="22"/>
          <w:lang w:val="nl-NL"/>
        </w:rPr>
        <w:t>vereenkomst en/of van de statuten van de Ve</w:t>
      </w:r>
      <w:r w:rsidR="00275586">
        <w:rPr>
          <w:shadow w:val="0"/>
          <w:sz w:val="22"/>
          <w:lang w:val="nl-NL"/>
        </w:rPr>
        <w:t>nnootschap</w:t>
      </w:r>
      <w:r>
        <w:rPr>
          <w:shadow w:val="0"/>
          <w:sz w:val="22"/>
          <w:lang w:val="nl-NL"/>
        </w:rPr>
        <w:t xml:space="preserve"> niet werden nageleefd zal als nietig worden beschouwd</w:t>
      </w:r>
      <w:r w:rsidR="00F73848">
        <w:rPr>
          <w:shadow w:val="0"/>
          <w:sz w:val="22"/>
          <w:lang w:val="nl-NL"/>
        </w:rPr>
        <w:t xml:space="preserve"> en niet </w:t>
      </w:r>
      <w:proofErr w:type="spellStart"/>
      <w:r w:rsidR="00F73848">
        <w:rPr>
          <w:shadow w:val="0"/>
          <w:sz w:val="22"/>
          <w:lang w:val="nl-NL"/>
        </w:rPr>
        <w:t>tegenstelbaar</w:t>
      </w:r>
      <w:proofErr w:type="spellEnd"/>
      <w:r w:rsidR="00F73848">
        <w:rPr>
          <w:shadow w:val="0"/>
          <w:sz w:val="22"/>
          <w:lang w:val="nl-NL"/>
        </w:rPr>
        <w:t xml:space="preserve"> zijn aan de Vennootschap</w:t>
      </w:r>
      <w:r>
        <w:rPr>
          <w:shadow w:val="0"/>
          <w:sz w:val="22"/>
          <w:lang w:val="nl-NL"/>
        </w:rPr>
        <w:t xml:space="preserve">. Een noodzakelijke voorafgaande voorwaarde voor elke Overdracht van Aandelen aan een Derde is dat deze Derde zich er schriftelijk en onvoorwaardelijk toe verbindt om gebonden te zijn door </w:t>
      </w:r>
      <w:r w:rsidR="00275586">
        <w:rPr>
          <w:shadow w:val="0"/>
          <w:sz w:val="22"/>
          <w:lang w:val="nl-NL"/>
        </w:rPr>
        <w:t>de bepalingen van onderhavige O</w:t>
      </w:r>
      <w:r>
        <w:rPr>
          <w:shadow w:val="0"/>
          <w:sz w:val="22"/>
          <w:lang w:val="nl-NL"/>
        </w:rPr>
        <w:t>vereenkomst. Indien deze voorwaarde niet wordt nageleefd zal de Overdracht van Aandelen als nietig worden beschouwd.</w:t>
      </w:r>
    </w:p>
    <w:p w:rsidR="00A808E1" w:rsidRDefault="00A808E1">
      <w:pPr>
        <w:jc w:val="both"/>
        <w:rPr>
          <w:shadow w:val="0"/>
          <w:sz w:val="22"/>
          <w:lang w:val="nl-NL"/>
        </w:rPr>
      </w:pPr>
    </w:p>
    <w:p w:rsidR="00A808E1" w:rsidRDefault="00A808E1">
      <w:pPr>
        <w:jc w:val="both"/>
        <w:rPr>
          <w:shadow w:val="0"/>
          <w:sz w:val="22"/>
          <w:lang w:val="nl-NL"/>
        </w:rPr>
      </w:pPr>
      <w:r>
        <w:rPr>
          <w:shadow w:val="0"/>
          <w:sz w:val="22"/>
          <w:lang w:val="nl-NL"/>
        </w:rPr>
        <w:t>Elke Overdra</w:t>
      </w:r>
      <w:r w:rsidR="007F5831">
        <w:rPr>
          <w:shadow w:val="0"/>
          <w:sz w:val="22"/>
          <w:lang w:val="nl-NL"/>
        </w:rPr>
        <w:t>cht van Aandelen</w:t>
      </w:r>
      <w:r>
        <w:rPr>
          <w:shadow w:val="0"/>
          <w:sz w:val="22"/>
          <w:lang w:val="nl-NL"/>
        </w:rPr>
        <w:t xml:space="preserve"> zal onderworpen zijn aan de overdrachtsbeperkingen opgenomen in de artikelen [10 t/m 12] behoudens indien het een Toegelaten Overdracht betreft.</w:t>
      </w:r>
      <w:r w:rsidR="007F5831">
        <w:rPr>
          <w:shadow w:val="0"/>
          <w:sz w:val="22"/>
          <w:lang w:val="nl-NL"/>
        </w:rPr>
        <w:t xml:space="preserve"> Een Toegelaten Overdracht zal steeds binnen de 5 Kalenderdagen worden meegedeeld aan de overige Partijen en aan de raad van bestuur van de Vennootschap.</w:t>
      </w:r>
      <w:r w:rsidR="00766DC5">
        <w:rPr>
          <w:shadow w:val="0"/>
          <w:sz w:val="22"/>
          <w:lang w:val="nl-NL"/>
        </w:rPr>
        <w:t xml:space="preserve"> Op verzoek van enige Partij dienen alle stukken overgemaakt te worden om toe te laten te verifiëren of de Overdracht van Aandelen effectief kwalificeert als een Toegelaten Overdracht.</w:t>
      </w:r>
    </w:p>
    <w:p w:rsidR="00FA5597" w:rsidRDefault="00FA5597">
      <w:pPr>
        <w:jc w:val="both"/>
        <w:rPr>
          <w:shadow w:val="0"/>
          <w:sz w:val="22"/>
          <w:lang w:val="nl-NL"/>
        </w:rPr>
      </w:pPr>
    </w:p>
    <w:p w:rsidR="00FA5597" w:rsidRDefault="00FA5597">
      <w:pPr>
        <w:jc w:val="both"/>
        <w:rPr>
          <w:shadow w:val="0"/>
          <w:sz w:val="22"/>
          <w:lang w:val="nl-NL"/>
        </w:rPr>
      </w:pPr>
    </w:p>
    <w:p w:rsidR="00FA5597" w:rsidRDefault="00FA5597">
      <w:pPr>
        <w:pStyle w:val="Kop3"/>
        <w:tabs>
          <w:tab w:val="left" w:pos="1134"/>
        </w:tabs>
        <w:rPr>
          <w:shadow w:val="0"/>
          <w:lang w:val="nl-NL"/>
        </w:rPr>
      </w:pPr>
      <w:r>
        <w:rPr>
          <w:shadow w:val="0"/>
          <w:lang w:val="nl-NL"/>
        </w:rPr>
        <w:t>Artikel 9:</w:t>
      </w:r>
      <w:r>
        <w:rPr>
          <w:shadow w:val="0"/>
          <w:lang w:val="nl-NL"/>
        </w:rPr>
        <w:tab/>
        <w:t>Zekerheden en lasten</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Behoudens voorafgaande schriftelijke toestemming</w:t>
      </w:r>
      <w:r w:rsidR="00275586">
        <w:rPr>
          <w:shadow w:val="0"/>
          <w:sz w:val="22"/>
          <w:lang w:val="nl-NL"/>
        </w:rPr>
        <w:t xml:space="preserve"> van de andere Partij</w:t>
      </w:r>
      <w:r w:rsidR="001F5B0D">
        <w:rPr>
          <w:shadow w:val="0"/>
          <w:sz w:val="22"/>
          <w:lang w:val="nl-NL"/>
        </w:rPr>
        <w:t>en</w:t>
      </w:r>
      <w:r w:rsidR="00275586">
        <w:rPr>
          <w:shadow w:val="0"/>
          <w:sz w:val="22"/>
          <w:lang w:val="nl-NL"/>
        </w:rPr>
        <w:t xml:space="preserve"> bij deze O</w:t>
      </w:r>
      <w:r>
        <w:rPr>
          <w:shadow w:val="0"/>
          <w:sz w:val="22"/>
          <w:lang w:val="nl-NL"/>
        </w:rPr>
        <w:t xml:space="preserve">vereenkomst, mogen de Aandelen niet bezwaard worden met enig </w:t>
      </w:r>
      <w:r>
        <w:rPr>
          <w:shadow w:val="0"/>
          <w:sz w:val="22"/>
          <w:lang w:val="nl-BE"/>
        </w:rPr>
        <w:t xml:space="preserve">zakelijk of persoonlijk zekerheidsrecht </w:t>
      </w:r>
      <w:r>
        <w:rPr>
          <w:shadow w:val="0"/>
          <w:sz w:val="22"/>
          <w:lang w:val="nl-NL"/>
        </w:rPr>
        <w:t xml:space="preserve">en mag geen vruchtgebruik op de Aandelen worden toegestaan, evenmin als enige andere lasten, of enige vorm van splitsing tussen de lidmaatschapsrechten en de economische rechten verbonden aan de Aandelen. </w:t>
      </w:r>
    </w:p>
    <w:p w:rsidR="00FA5597" w:rsidRDefault="00FA5597">
      <w:pPr>
        <w:jc w:val="both"/>
        <w:rPr>
          <w:shadow w:val="0"/>
          <w:sz w:val="22"/>
          <w:lang w:val="nl-NL"/>
        </w:rPr>
      </w:pPr>
    </w:p>
    <w:p w:rsidR="00E35DFE" w:rsidRDefault="00E35DFE">
      <w:pPr>
        <w:jc w:val="both"/>
        <w:rPr>
          <w:shadow w:val="0"/>
          <w:sz w:val="22"/>
          <w:lang w:val="nl-NL"/>
        </w:rPr>
      </w:pPr>
    </w:p>
    <w:p w:rsidR="00F73848" w:rsidRDefault="00FA5597">
      <w:pPr>
        <w:pStyle w:val="Kop3"/>
        <w:tabs>
          <w:tab w:val="left" w:pos="1134"/>
        </w:tabs>
        <w:rPr>
          <w:shadow w:val="0"/>
          <w:lang w:val="nl-NL"/>
        </w:rPr>
      </w:pPr>
      <w:r>
        <w:rPr>
          <w:shadow w:val="0"/>
          <w:lang w:val="nl-NL"/>
        </w:rPr>
        <w:t>Artikel 10:</w:t>
      </w:r>
      <w:r>
        <w:rPr>
          <w:shadow w:val="0"/>
          <w:lang w:val="nl-NL"/>
        </w:rPr>
        <w:tab/>
      </w:r>
      <w:r w:rsidR="00F73848">
        <w:rPr>
          <w:shadow w:val="0"/>
          <w:lang w:val="nl-NL"/>
        </w:rPr>
        <w:t xml:space="preserve">Stand </w:t>
      </w:r>
      <w:proofErr w:type="spellStart"/>
      <w:r w:rsidR="00F73848">
        <w:rPr>
          <w:shadow w:val="0"/>
          <w:lang w:val="nl-NL"/>
        </w:rPr>
        <w:t>still</w:t>
      </w:r>
      <w:proofErr w:type="spellEnd"/>
    </w:p>
    <w:p w:rsidR="00F73848" w:rsidRPr="00A808E1" w:rsidRDefault="00F73848">
      <w:pPr>
        <w:pStyle w:val="Kop3"/>
        <w:tabs>
          <w:tab w:val="left" w:pos="1134"/>
        </w:tabs>
        <w:rPr>
          <w:b w:val="0"/>
          <w:shadow w:val="0"/>
          <w:szCs w:val="22"/>
          <w:u w:val="none"/>
          <w:lang w:val="nl-NL"/>
        </w:rPr>
      </w:pPr>
    </w:p>
    <w:p w:rsidR="00F73848" w:rsidRPr="00A808E1" w:rsidRDefault="00A808E1" w:rsidP="00A808E1">
      <w:pPr>
        <w:jc w:val="both"/>
        <w:rPr>
          <w:shadow w:val="0"/>
          <w:szCs w:val="22"/>
          <w:lang w:val="nl-NL"/>
        </w:rPr>
      </w:pPr>
      <w:r w:rsidRPr="00A808E1">
        <w:rPr>
          <w:bCs/>
          <w:iCs/>
          <w:shadow w:val="0"/>
          <w:sz w:val="22"/>
          <w:szCs w:val="22"/>
          <w:lang w:val="nl-NL"/>
        </w:rPr>
        <w:t xml:space="preserve">Met het oog op een stabiele opstart en ontwikkeling van de Vennootschap en in het belang van de Vennootschap verbinden de Partijen zich ertoe hun Aandelen niet over te dragen aan een Derde gedurende een periode van minimum </w:t>
      </w:r>
      <w:r w:rsidR="004F6BF6">
        <w:rPr>
          <w:shadow w:val="0"/>
          <w:sz w:val="22"/>
          <w:lang w:val="sv-SE"/>
        </w:rPr>
        <w:t>[           ]</w:t>
      </w:r>
      <w:r w:rsidRPr="00A808E1">
        <w:rPr>
          <w:bCs/>
          <w:iCs/>
          <w:shadow w:val="0"/>
          <w:sz w:val="22"/>
          <w:szCs w:val="22"/>
          <w:lang w:val="nl-NL"/>
        </w:rPr>
        <w:t xml:space="preserve"> jaar vanaf de datum van ondertekening van deze Overeenkomst, behoudens schriftelijk akkoord van alle Partijen en onverminderd enige Toegelaten Overdracht</w:t>
      </w:r>
      <w:r>
        <w:rPr>
          <w:bCs/>
          <w:iCs/>
          <w:shadow w:val="0"/>
          <w:sz w:val="22"/>
          <w:szCs w:val="22"/>
          <w:lang w:val="nl-NL"/>
        </w:rPr>
        <w:t>.</w:t>
      </w:r>
    </w:p>
    <w:p w:rsidR="00F73848" w:rsidRDefault="00F73848" w:rsidP="00F73848">
      <w:pPr>
        <w:rPr>
          <w:szCs w:val="22"/>
          <w:lang w:val="nl-NL"/>
        </w:rPr>
      </w:pPr>
    </w:p>
    <w:p w:rsidR="00E35DFE" w:rsidRPr="00A808E1" w:rsidRDefault="00E35DFE" w:rsidP="00F73848">
      <w:pPr>
        <w:rPr>
          <w:szCs w:val="22"/>
          <w:lang w:val="nl-NL"/>
        </w:rPr>
      </w:pPr>
    </w:p>
    <w:p w:rsidR="00FA5597" w:rsidRDefault="00F73848" w:rsidP="00F73848">
      <w:pPr>
        <w:pStyle w:val="Kop3"/>
        <w:tabs>
          <w:tab w:val="left" w:pos="1134"/>
        </w:tabs>
        <w:rPr>
          <w:shadow w:val="0"/>
          <w:lang w:val="nl-NL"/>
        </w:rPr>
      </w:pPr>
      <w:r>
        <w:rPr>
          <w:shadow w:val="0"/>
          <w:lang w:val="nl-NL"/>
        </w:rPr>
        <w:t>Artikel 11:</w:t>
      </w:r>
      <w:r>
        <w:rPr>
          <w:shadow w:val="0"/>
          <w:lang w:val="nl-NL"/>
        </w:rPr>
        <w:tab/>
      </w:r>
      <w:r w:rsidR="000F42D5">
        <w:rPr>
          <w:shadow w:val="0"/>
          <w:lang w:val="nl-NL"/>
        </w:rPr>
        <w:t>V</w:t>
      </w:r>
      <w:r w:rsidR="00FA5597">
        <w:rPr>
          <w:shadow w:val="0"/>
          <w:lang w:val="nl-NL"/>
        </w:rPr>
        <w:t>oorkooprecht</w:t>
      </w:r>
    </w:p>
    <w:p w:rsidR="00FA5597" w:rsidRDefault="00FA5597">
      <w:pPr>
        <w:tabs>
          <w:tab w:val="left" w:pos="1134"/>
        </w:tabs>
        <w:jc w:val="both"/>
        <w:rPr>
          <w:b/>
          <w:bCs/>
          <w:shadow w:val="0"/>
          <w:sz w:val="22"/>
          <w:u w:val="single"/>
          <w:lang w:val="nl-NL"/>
        </w:rPr>
      </w:pPr>
    </w:p>
    <w:p w:rsidR="00FA5597" w:rsidRPr="00D077D7" w:rsidRDefault="00FA5597">
      <w:pPr>
        <w:tabs>
          <w:tab w:val="left" w:pos="567"/>
        </w:tabs>
        <w:jc w:val="both"/>
        <w:rPr>
          <w:i/>
          <w:iCs/>
          <w:shadow w:val="0"/>
          <w:sz w:val="22"/>
          <w:szCs w:val="22"/>
          <w:lang w:val="nl-BE"/>
        </w:rPr>
      </w:pPr>
      <w:r w:rsidRPr="00D077D7">
        <w:rPr>
          <w:shadow w:val="0"/>
          <w:sz w:val="22"/>
          <w:szCs w:val="22"/>
          <w:lang w:val="nl-NL"/>
        </w:rPr>
        <w:t xml:space="preserve">De Partijen kennen elkaar hierbij een recht van </w:t>
      </w:r>
      <w:r w:rsidR="000F42D5" w:rsidRPr="00D077D7">
        <w:rPr>
          <w:shadow w:val="0"/>
          <w:sz w:val="22"/>
          <w:szCs w:val="22"/>
          <w:lang w:val="nl-NL"/>
        </w:rPr>
        <w:t>voorkoop</w:t>
      </w:r>
      <w:r w:rsidRPr="00D077D7">
        <w:rPr>
          <w:shadow w:val="0"/>
          <w:sz w:val="22"/>
          <w:szCs w:val="22"/>
          <w:lang w:val="nl-NL"/>
        </w:rPr>
        <w:t xml:space="preserve"> toe op alle </w:t>
      </w:r>
      <w:r w:rsidR="000F42D5" w:rsidRPr="00D077D7">
        <w:rPr>
          <w:shadow w:val="0"/>
          <w:sz w:val="22"/>
          <w:szCs w:val="22"/>
          <w:lang w:val="nl-NL"/>
        </w:rPr>
        <w:t>Aandelen</w:t>
      </w:r>
      <w:r w:rsidRPr="00D077D7">
        <w:rPr>
          <w:shadow w:val="0"/>
          <w:sz w:val="22"/>
          <w:szCs w:val="22"/>
          <w:lang w:val="nl-NL"/>
        </w:rPr>
        <w:t xml:space="preserve"> die zij </w:t>
      </w:r>
      <w:r w:rsidR="000F42D5" w:rsidRPr="00D077D7">
        <w:rPr>
          <w:shadow w:val="0"/>
          <w:sz w:val="22"/>
          <w:szCs w:val="22"/>
          <w:lang w:val="nl-NL"/>
        </w:rPr>
        <w:t xml:space="preserve">aanhouden en </w:t>
      </w:r>
      <w:r w:rsidRPr="00D077D7">
        <w:rPr>
          <w:shadow w:val="0"/>
          <w:sz w:val="22"/>
          <w:szCs w:val="22"/>
          <w:lang w:val="nl-NL"/>
        </w:rPr>
        <w:t>zullen aanhouden in de Vennootschap</w:t>
      </w:r>
      <w:r w:rsidR="000F42D5" w:rsidRPr="00D077D7">
        <w:rPr>
          <w:shadow w:val="0"/>
          <w:sz w:val="22"/>
          <w:szCs w:val="22"/>
          <w:lang w:val="nl-NL"/>
        </w:rPr>
        <w:t xml:space="preserve"> in geval van overdracht van de Aandelen aan een Derde</w:t>
      </w:r>
      <w:r w:rsidRPr="00D077D7">
        <w:rPr>
          <w:shadow w:val="0"/>
          <w:sz w:val="22"/>
          <w:szCs w:val="22"/>
          <w:lang w:val="nl-NL"/>
        </w:rPr>
        <w:t xml:space="preserve">. </w:t>
      </w:r>
    </w:p>
    <w:p w:rsidR="00FA5597" w:rsidRPr="00D077D7" w:rsidRDefault="00FA5597">
      <w:pPr>
        <w:tabs>
          <w:tab w:val="left" w:pos="567"/>
        </w:tabs>
        <w:jc w:val="both"/>
        <w:rPr>
          <w:shadow w:val="0"/>
          <w:sz w:val="22"/>
          <w:szCs w:val="22"/>
          <w:lang w:val="nl-BE"/>
        </w:rPr>
      </w:pPr>
    </w:p>
    <w:p w:rsidR="00FA5597" w:rsidRDefault="000F42D5">
      <w:pPr>
        <w:pStyle w:val="Plattetekst"/>
        <w:tabs>
          <w:tab w:val="left" w:pos="-720"/>
        </w:tabs>
        <w:suppressAutoHyphens/>
        <w:rPr>
          <w:shadow w:val="0"/>
        </w:rPr>
      </w:pPr>
      <w:r>
        <w:rPr>
          <w:shadow w:val="0"/>
        </w:rPr>
        <w:t>D</w:t>
      </w:r>
      <w:r w:rsidR="00FA5597">
        <w:rPr>
          <w:shadow w:val="0"/>
        </w:rPr>
        <w:t xml:space="preserve">e Partij </w:t>
      </w:r>
      <w:r w:rsidR="00FA5597">
        <w:rPr>
          <w:shadow w:val="0"/>
          <w:lang w:val="nl-BE"/>
        </w:rPr>
        <w:t>die tot overdracht wenst over te gaan</w:t>
      </w:r>
      <w:r w:rsidR="00FA5597">
        <w:rPr>
          <w:shadow w:val="0"/>
        </w:rPr>
        <w:t xml:space="preserve"> </w:t>
      </w:r>
      <w:r>
        <w:rPr>
          <w:shadow w:val="0"/>
        </w:rPr>
        <w:t>dient</w:t>
      </w:r>
      <w:r w:rsidR="00FA5597">
        <w:rPr>
          <w:shadow w:val="0"/>
        </w:rPr>
        <w:t xml:space="preserve"> de andere Partij</w:t>
      </w:r>
      <w:r w:rsidR="00182BEC">
        <w:rPr>
          <w:shadow w:val="0"/>
        </w:rPr>
        <w:t>en</w:t>
      </w:r>
      <w:r w:rsidR="00FA5597">
        <w:rPr>
          <w:shadow w:val="0"/>
        </w:rPr>
        <w:t xml:space="preserve"> </w:t>
      </w:r>
      <w:r>
        <w:rPr>
          <w:shadow w:val="0"/>
        </w:rPr>
        <w:t>b</w:t>
      </w:r>
      <w:r w:rsidR="00FA5597">
        <w:rPr>
          <w:shadow w:val="0"/>
        </w:rPr>
        <w:t xml:space="preserve">ij </w:t>
      </w:r>
      <w:r w:rsidR="00FA5597">
        <w:rPr>
          <w:shadow w:val="0"/>
          <w:lang w:val="nl-BE"/>
        </w:rPr>
        <w:t>kennisgeving overeenkoms</w:t>
      </w:r>
      <w:r w:rsidR="00182BEC">
        <w:rPr>
          <w:shadow w:val="0"/>
          <w:lang w:val="nl-BE"/>
        </w:rPr>
        <w:t xml:space="preserve">tig artikel </w:t>
      </w:r>
      <w:r>
        <w:rPr>
          <w:shadow w:val="0"/>
          <w:lang w:val="nl-BE"/>
        </w:rPr>
        <w:t>[</w:t>
      </w:r>
      <w:r w:rsidR="00182BEC">
        <w:rPr>
          <w:shadow w:val="0"/>
          <w:lang w:val="nl-BE"/>
        </w:rPr>
        <w:t>22</w:t>
      </w:r>
      <w:r>
        <w:rPr>
          <w:shadow w:val="0"/>
          <w:lang w:val="nl-BE"/>
        </w:rPr>
        <w:t>]</w:t>
      </w:r>
      <w:r w:rsidR="00182BEC">
        <w:rPr>
          <w:shadow w:val="0"/>
          <w:lang w:val="nl-BE"/>
        </w:rPr>
        <w:t xml:space="preserve"> van onderhavige O</w:t>
      </w:r>
      <w:r w:rsidR="00FA5597">
        <w:rPr>
          <w:shadow w:val="0"/>
          <w:lang w:val="nl-BE"/>
        </w:rPr>
        <w:t>vereenkomst</w:t>
      </w:r>
      <w:r>
        <w:rPr>
          <w:shadow w:val="0"/>
        </w:rPr>
        <w:t xml:space="preserve"> in kennis</w:t>
      </w:r>
      <w:r w:rsidR="00FA5597">
        <w:rPr>
          <w:shadow w:val="0"/>
        </w:rPr>
        <w:t xml:space="preserve"> stellen</w:t>
      </w:r>
      <w:r>
        <w:rPr>
          <w:shadow w:val="0"/>
        </w:rPr>
        <w:t xml:space="preserve"> van elke voorgenomen Overdracht van Aandelen</w:t>
      </w:r>
      <w:r w:rsidR="00FA5597">
        <w:rPr>
          <w:shadow w:val="0"/>
        </w:rPr>
        <w:t xml:space="preserve">. Deze kennisgeving zal het aantal </w:t>
      </w:r>
      <w:r>
        <w:rPr>
          <w:shadow w:val="0"/>
        </w:rPr>
        <w:t>Aandelen</w:t>
      </w:r>
      <w:r w:rsidR="00FA5597">
        <w:rPr>
          <w:shadow w:val="0"/>
        </w:rPr>
        <w:t xml:space="preserve"> vermelden die de Partij die tot overdracht wenst over te gaan wenst over te dragen, de werkelijke identiteit van de kandidaat-overnemer (met inbegrip van de economische eigenaar van de voorgestelde overnemer, indien er een is), de prijs, of andere tegenprestatie, die de kandidaat-overnemer wenst te betalen, alsook de andere voorwaarden onder dewelke de voorgestelde overdracht plaats zou vinden. </w:t>
      </w:r>
    </w:p>
    <w:p w:rsidR="00FA5597" w:rsidRDefault="00FA5597">
      <w:pPr>
        <w:pStyle w:val="Plattetekst"/>
        <w:tabs>
          <w:tab w:val="left" w:pos="-720"/>
        </w:tabs>
        <w:suppressAutoHyphens/>
        <w:rPr>
          <w:shadow w:val="0"/>
        </w:rPr>
      </w:pPr>
    </w:p>
    <w:p w:rsidR="000F42D5" w:rsidRDefault="00FA5597">
      <w:pPr>
        <w:tabs>
          <w:tab w:val="left" w:pos="-720"/>
        </w:tabs>
        <w:suppressAutoHyphens/>
        <w:jc w:val="both"/>
        <w:rPr>
          <w:shadow w:val="0"/>
          <w:spacing w:val="-2"/>
          <w:sz w:val="22"/>
          <w:lang w:val="nl-NL"/>
        </w:rPr>
      </w:pPr>
      <w:r>
        <w:rPr>
          <w:shadow w:val="0"/>
          <w:spacing w:val="-2"/>
          <w:sz w:val="22"/>
          <w:lang w:val="nl-NL"/>
        </w:rPr>
        <w:t>De andere Partij</w:t>
      </w:r>
      <w:r w:rsidR="00182BEC">
        <w:rPr>
          <w:shadow w:val="0"/>
          <w:spacing w:val="-2"/>
          <w:sz w:val="22"/>
          <w:lang w:val="nl-NL"/>
        </w:rPr>
        <w:t>en</w:t>
      </w:r>
      <w:r>
        <w:rPr>
          <w:shadow w:val="0"/>
          <w:spacing w:val="-2"/>
          <w:sz w:val="22"/>
          <w:lang w:val="nl-NL"/>
        </w:rPr>
        <w:t xml:space="preserve"> z</w:t>
      </w:r>
      <w:r w:rsidR="00182BEC">
        <w:rPr>
          <w:shadow w:val="0"/>
          <w:spacing w:val="-2"/>
          <w:sz w:val="22"/>
          <w:lang w:val="nl-NL"/>
        </w:rPr>
        <w:t>ul</w:t>
      </w:r>
      <w:r>
        <w:rPr>
          <w:shadow w:val="0"/>
          <w:spacing w:val="-2"/>
          <w:sz w:val="22"/>
          <w:lang w:val="nl-NL"/>
        </w:rPr>
        <w:t>l</w:t>
      </w:r>
      <w:r w:rsidR="00182BEC">
        <w:rPr>
          <w:shadow w:val="0"/>
          <w:spacing w:val="-2"/>
          <w:sz w:val="22"/>
          <w:lang w:val="nl-NL"/>
        </w:rPr>
        <w:t>en</w:t>
      </w:r>
      <w:r>
        <w:rPr>
          <w:shadow w:val="0"/>
          <w:spacing w:val="-2"/>
          <w:sz w:val="22"/>
          <w:lang w:val="nl-NL"/>
        </w:rPr>
        <w:t xml:space="preserve"> een voorkooprecht hebben om</w:t>
      </w:r>
      <w:r w:rsidR="00182BEC">
        <w:rPr>
          <w:shadow w:val="0"/>
          <w:spacing w:val="-2"/>
          <w:sz w:val="22"/>
          <w:lang w:val="nl-NL"/>
        </w:rPr>
        <w:t>, pro rata hun bestaand aandeelhouderschap,</w:t>
      </w:r>
      <w:r>
        <w:rPr>
          <w:shadow w:val="0"/>
          <w:spacing w:val="-2"/>
          <w:sz w:val="22"/>
          <w:lang w:val="nl-NL"/>
        </w:rPr>
        <w:t xml:space="preserve"> de </w:t>
      </w:r>
      <w:r w:rsidR="000F42D5">
        <w:rPr>
          <w:shadow w:val="0"/>
          <w:spacing w:val="-2"/>
          <w:sz w:val="22"/>
          <w:lang w:val="nl-NL"/>
        </w:rPr>
        <w:t>Aandelen</w:t>
      </w:r>
      <w:r>
        <w:rPr>
          <w:shadow w:val="0"/>
          <w:spacing w:val="-2"/>
          <w:sz w:val="22"/>
          <w:lang w:val="nl-NL"/>
        </w:rPr>
        <w:t xml:space="preserve"> te verwerven voor de prijs, of de waarde van de andere tegenprestatie, en tegen de andere voorwaarden die de kandidaat-overnemer</w:t>
      </w:r>
      <w:r w:rsidR="00182BEC">
        <w:rPr>
          <w:shadow w:val="0"/>
          <w:spacing w:val="-2"/>
          <w:sz w:val="22"/>
          <w:lang w:val="nl-NL"/>
        </w:rPr>
        <w:t xml:space="preserve"> heeft geboden.</w:t>
      </w:r>
      <w:r w:rsidR="000F42D5">
        <w:rPr>
          <w:shadow w:val="0"/>
          <w:spacing w:val="-2"/>
          <w:sz w:val="22"/>
          <w:lang w:val="nl-NL"/>
        </w:rPr>
        <w:t xml:space="preserve"> Indien de voor overdracht aangeboden Aandelen evenwel </w:t>
      </w:r>
      <w:proofErr w:type="spellStart"/>
      <w:r w:rsidR="000F42D5">
        <w:rPr>
          <w:shadow w:val="0"/>
          <w:spacing w:val="-2"/>
          <w:sz w:val="22"/>
          <w:lang w:val="nl-NL"/>
        </w:rPr>
        <w:t>D-Aandelen</w:t>
      </w:r>
      <w:proofErr w:type="spellEnd"/>
      <w:r w:rsidR="000F42D5">
        <w:rPr>
          <w:shadow w:val="0"/>
          <w:spacing w:val="-2"/>
          <w:sz w:val="22"/>
          <w:lang w:val="nl-NL"/>
        </w:rPr>
        <w:t xml:space="preserve"> zouden betreffen zal het voorkooprecht eerst exclusief worden aangeboden aan de houder(s) van </w:t>
      </w:r>
      <w:proofErr w:type="spellStart"/>
      <w:r w:rsidR="000F42D5">
        <w:rPr>
          <w:shadow w:val="0"/>
          <w:spacing w:val="-2"/>
          <w:sz w:val="22"/>
          <w:lang w:val="nl-NL"/>
        </w:rPr>
        <w:t>A-aandelen</w:t>
      </w:r>
      <w:proofErr w:type="spellEnd"/>
      <w:r w:rsidR="000F42D5">
        <w:rPr>
          <w:shadow w:val="0"/>
          <w:spacing w:val="-2"/>
          <w:sz w:val="22"/>
          <w:lang w:val="nl-NL"/>
        </w:rPr>
        <w:t xml:space="preserve">. Slechts in de mate dat deze zijn voorkooprecht niet uitoefent zullen de overige Partijen hun voorkooprecht op de </w:t>
      </w:r>
      <w:proofErr w:type="spellStart"/>
      <w:r w:rsidR="000F42D5">
        <w:rPr>
          <w:shadow w:val="0"/>
          <w:spacing w:val="-2"/>
          <w:sz w:val="22"/>
          <w:lang w:val="nl-NL"/>
        </w:rPr>
        <w:t>D-aandelen</w:t>
      </w:r>
      <w:proofErr w:type="spellEnd"/>
      <w:r w:rsidR="000F42D5">
        <w:rPr>
          <w:shadow w:val="0"/>
          <w:spacing w:val="-2"/>
          <w:sz w:val="22"/>
          <w:lang w:val="nl-NL"/>
        </w:rPr>
        <w:t xml:space="preserve"> kunnen uitoefenen.</w:t>
      </w:r>
    </w:p>
    <w:p w:rsidR="000F42D5" w:rsidRDefault="000F42D5">
      <w:pPr>
        <w:tabs>
          <w:tab w:val="left" w:pos="-720"/>
        </w:tabs>
        <w:suppressAutoHyphens/>
        <w:jc w:val="both"/>
        <w:rPr>
          <w:shadow w:val="0"/>
          <w:spacing w:val="-2"/>
          <w:sz w:val="22"/>
          <w:lang w:val="nl-NL"/>
        </w:rPr>
      </w:pPr>
    </w:p>
    <w:p w:rsidR="00FA5597" w:rsidRDefault="000F42D5">
      <w:pPr>
        <w:tabs>
          <w:tab w:val="left" w:pos="-720"/>
        </w:tabs>
        <w:suppressAutoHyphens/>
        <w:jc w:val="both"/>
        <w:rPr>
          <w:shadow w:val="0"/>
          <w:spacing w:val="-2"/>
          <w:sz w:val="22"/>
          <w:lang w:val="nl-NL"/>
        </w:rPr>
      </w:pPr>
      <w:r>
        <w:rPr>
          <w:shadow w:val="0"/>
          <w:spacing w:val="-2"/>
          <w:sz w:val="22"/>
          <w:lang w:val="nl-NL"/>
        </w:rPr>
        <w:t>De Partijen</w:t>
      </w:r>
      <w:r w:rsidR="00182BEC">
        <w:rPr>
          <w:shadow w:val="0"/>
          <w:spacing w:val="-2"/>
          <w:sz w:val="22"/>
          <w:lang w:val="nl-NL"/>
        </w:rPr>
        <w:t xml:space="preserve"> beschikken</w:t>
      </w:r>
      <w:r w:rsidR="00FA5597">
        <w:rPr>
          <w:shadow w:val="0"/>
          <w:spacing w:val="-2"/>
          <w:sz w:val="22"/>
          <w:lang w:val="nl-NL"/>
        </w:rPr>
        <w:t xml:space="preserve"> over een periode van </w:t>
      </w:r>
      <w:r w:rsidR="004F6BF6">
        <w:rPr>
          <w:shadow w:val="0"/>
          <w:sz w:val="22"/>
          <w:lang w:val="sv-SE"/>
        </w:rPr>
        <w:t>[           ]</w:t>
      </w:r>
      <w:r w:rsidR="00FA5597">
        <w:rPr>
          <w:shadow w:val="0"/>
          <w:spacing w:val="-2"/>
          <w:sz w:val="22"/>
          <w:lang w:val="nl-NL"/>
        </w:rPr>
        <w:t xml:space="preserve"> Kalenderdagen vanaf de datum van de kennisgeving om de </w:t>
      </w:r>
      <w:r w:rsidR="00FA5597">
        <w:rPr>
          <w:shadow w:val="0"/>
          <w:sz w:val="22"/>
          <w:lang w:val="nl-BE"/>
        </w:rPr>
        <w:t xml:space="preserve">Partij die tot overdracht wenst over te gaan </w:t>
      </w:r>
      <w:r w:rsidR="00182BEC">
        <w:rPr>
          <w:shadow w:val="0"/>
          <w:spacing w:val="-2"/>
          <w:sz w:val="22"/>
          <w:lang w:val="nl-NL"/>
        </w:rPr>
        <w:t>schriftelijk in te lichten of zij hun voorkooprecht wensen</w:t>
      </w:r>
      <w:r w:rsidR="00FA5597">
        <w:rPr>
          <w:shadow w:val="0"/>
          <w:spacing w:val="-2"/>
          <w:sz w:val="22"/>
          <w:lang w:val="nl-NL"/>
        </w:rPr>
        <w:t xml:space="preserve"> uit te oefenen. Geen antwoord binnen deze termijn impliceert dat </w:t>
      </w:r>
      <w:r w:rsidR="00182BEC">
        <w:rPr>
          <w:shadow w:val="0"/>
          <w:spacing w:val="-2"/>
          <w:sz w:val="22"/>
          <w:lang w:val="nl-NL"/>
        </w:rPr>
        <w:t>de betrokkene</w:t>
      </w:r>
      <w:r w:rsidR="00FA5597">
        <w:rPr>
          <w:shadow w:val="0"/>
          <w:spacing w:val="-2"/>
          <w:sz w:val="22"/>
          <w:lang w:val="nl-NL"/>
        </w:rPr>
        <w:t xml:space="preserve"> zijn voorkooprecht niet wenst uit te oefenen.</w:t>
      </w:r>
    </w:p>
    <w:p w:rsidR="00FA5597" w:rsidRDefault="00FA5597">
      <w:pPr>
        <w:tabs>
          <w:tab w:val="left" w:pos="-720"/>
        </w:tabs>
        <w:suppressAutoHyphens/>
        <w:jc w:val="both"/>
        <w:rPr>
          <w:shadow w:val="0"/>
          <w:spacing w:val="-2"/>
          <w:sz w:val="22"/>
          <w:lang w:val="nl-NL"/>
        </w:rPr>
      </w:pPr>
    </w:p>
    <w:p w:rsidR="00182BEC" w:rsidRDefault="00182BEC">
      <w:pPr>
        <w:tabs>
          <w:tab w:val="left" w:pos="-720"/>
        </w:tabs>
        <w:suppressAutoHyphens/>
        <w:jc w:val="both"/>
        <w:rPr>
          <w:shadow w:val="0"/>
          <w:sz w:val="22"/>
          <w:lang w:val="nl-BE"/>
        </w:rPr>
      </w:pPr>
      <w:r>
        <w:rPr>
          <w:shadow w:val="0"/>
          <w:spacing w:val="-2"/>
          <w:sz w:val="22"/>
          <w:lang w:val="nl-NL"/>
        </w:rPr>
        <w:t xml:space="preserve">In geval het voorkooprecht slechts gedeeltelijk werd uitgeoefend zullen de Partijen die hun voorkooprecht hebben uitgeoefend een tweede termijn van </w:t>
      </w:r>
      <w:r w:rsidR="005326C8">
        <w:rPr>
          <w:shadow w:val="0"/>
          <w:sz w:val="22"/>
          <w:lang w:val="sv-SE"/>
        </w:rPr>
        <w:t>[           ]</w:t>
      </w:r>
      <w:r>
        <w:rPr>
          <w:shadow w:val="0"/>
          <w:spacing w:val="-2"/>
          <w:sz w:val="22"/>
          <w:lang w:val="nl-NL"/>
        </w:rPr>
        <w:t xml:space="preserve"> Kalenderdagen krijgen om aan te geven of zij de niet-uitgeoefende voorkooprechten wensen op te nemen. In geval ook na deze tweede termijn de voorkooprechten niet werden uitgeoefend voor het totaal aantal ter overdracht aangeboden </w:t>
      </w:r>
      <w:r w:rsidR="000F42D5">
        <w:rPr>
          <w:shadow w:val="0"/>
          <w:spacing w:val="-2"/>
          <w:sz w:val="22"/>
          <w:lang w:val="nl-NL"/>
        </w:rPr>
        <w:t>Aandelen</w:t>
      </w:r>
      <w:r>
        <w:rPr>
          <w:shadow w:val="0"/>
          <w:spacing w:val="-2"/>
          <w:sz w:val="22"/>
          <w:lang w:val="nl-NL"/>
        </w:rPr>
        <w:t xml:space="preserve"> zal de </w:t>
      </w:r>
      <w:r>
        <w:rPr>
          <w:shadow w:val="0"/>
          <w:sz w:val="22"/>
          <w:lang w:val="nl-BE"/>
        </w:rPr>
        <w:t xml:space="preserve">Partij die tot overdracht wenst over te gaan vrij zijn </w:t>
      </w:r>
      <w:r>
        <w:rPr>
          <w:shadow w:val="0"/>
          <w:spacing w:val="-2"/>
          <w:sz w:val="22"/>
          <w:lang w:val="nl-NL"/>
        </w:rPr>
        <w:t xml:space="preserve">om alle aldus voor overdracht aangeboden </w:t>
      </w:r>
      <w:r w:rsidR="000F42D5">
        <w:rPr>
          <w:shadow w:val="0"/>
          <w:spacing w:val="-2"/>
          <w:sz w:val="22"/>
          <w:lang w:val="nl-NL"/>
        </w:rPr>
        <w:t>Aandel</w:t>
      </w:r>
      <w:r>
        <w:rPr>
          <w:shadow w:val="0"/>
          <w:spacing w:val="-2"/>
          <w:sz w:val="22"/>
          <w:lang w:val="nl-NL"/>
        </w:rPr>
        <w:t>en aan de kandidaat-overnemer over te dragen tegen de prijs, of de andere tegenprestatie, en de voorwaarden als voorzien in de kennisgeving</w:t>
      </w:r>
      <w:r>
        <w:rPr>
          <w:shadow w:val="0"/>
          <w:sz w:val="22"/>
          <w:lang w:val="nl-BE"/>
        </w:rPr>
        <w:t>.</w:t>
      </w:r>
    </w:p>
    <w:p w:rsidR="00182BEC" w:rsidRDefault="00182BEC">
      <w:pPr>
        <w:tabs>
          <w:tab w:val="left" w:pos="-720"/>
        </w:tabs>
        <w:suppressAutoHyphens/>
        <w:jc w:val="both"/>
        <w:rPr>
          <w:shadow w:val="0"/>
          <w:sz w:val="22"/>
          <w:lang w:val="nl-BE"/>
        </w:rPr>
      </w:pPr>
    </w:p>
    <w:p w:rsidR="00FA5597" w:rsidRDefault="00FA5597">
      <w:pPr>
        <w:tabs>
          <w:tab w:val="left" w:pos="-720"/>
        </w:tabs>
        <w:suppressAutoHyphens/>
        <w:jc w:val="both"/>
        <w:rPr>
          <w:shadow w:val="0"/>
          <w:spacing w:val="-2"/>
          <w:sz w:val="22"/>
          <w:lang w:val="nl-NL"/>
        </w:rPr>
      </w:pPr>
      <w:r>
        <w:rPr>
          <w:shadow w:val="0"/>
          <w:spacing w:val="-2"/>
          <w:sz w:val="22"/>
          <w:lang w:val="nl-NL"/>
        </w:rPr>
        <w:t xml:space="preserve">In geval van uitoefening van het voorkooprecht </w:t>
      </w:r>
      <w:r w:rsidR="00182BEC">
        <w:rPr>
          <w:shadow w:val="0"/>
          <w:spacing w:val="-2"/>
          <w:sz w:val="22"/>
          <w:lang w:val="nl-NL"/>
        </w:rPr>
        <w:t xml:space="preserve">op alle </w:t>
      </w:r>
      <w:r w:rsidR="000F42D5">
        <w:rPr>
          <w:shadow w:val="0"/>
          <w:spacing w:val="-2"/>
          <w:sz w:val="22"/>
          <w:lang w:val="nl-NL"/>
        </w:rPr>
        <w:t>Aandel</w:t>
      </w:r>
      <w:r w:rsidR="00182BEC">
        <w:rPr>
          <w:shadow w:val="0"/>
          <w:spacing w:val="-2"/>
          <w:sz w:val="22"/>
          <w:lang w:val="nl-NL"/>
        </w:rPr>
        <w:t xml:space="preserve">en </w:t>
      </w:r>
      <w:r>
        <w:rPr>
          <w:shadow w:val="0"/>
          <w:spacing w:val="-2"/>
          <w:sz w:val="22"/>
          <w:lang w:val="nl-NL"/>
        </w:rPr>
        <w:t>zal de prijs, behoudens indien de voorwaarden geboden door de kandidaat-overnemer een langere betalingstermijn voorzagen (in welk geval deze langere betalingstermijn zal toegepast</w:t>
      </w:r>
      <w:r w:rsidR="00182BEC">
        <w:rPr>
          <w:shadow w:val="0"/>
          <w:spacing w:val="-2"/>
          <w:sz w:val="22"/>
          <w:lang w:val="nl-NL"/>
        </w:rPr>
        <w:t xml:space="preserve"> worden), betaald worden binnen</w:t>
      </w:r>
      <w:r>
        <w:rPr>
          <w:shadow w:val="0"/>
          <w:spacing w:val="-2"/>
          <w:sz w:val="22"/>
          <w:lang w:val="nl-NL"/>
        </w:rPr>
        <w:t xml:space="preserve"> </w:t>
      </w:r>
      <w:r w:rsidR="005326C8">
        <w:rPr>
          <w:shadow w:val="0"/>
          <w:sz w:val="22"/>
          <w:lang w:val="sv-SE"/>
        </w:rPr>
        <w:t xml:space="preserve">[           ] </w:t>
      </w:r>
      <w:r>
        <w:rPr>
          <w:shadow w:val="0"/>
          <w:spacing w:val="-2"/>
          <w:sz w:val="22"/>
          <w:lang w:val="nl-NL"/>
        </w:rPr>
        <w:t xml:space="preserve">Kalenderdagen na de datum van de kennisgeving van de uitoefening aan de </w:t>
      </w:r>
      <w:r>
        <w:rPr>
          <w:shadow w:val="0"/>
          <w:sz w:val="22"/>
          <w:lang w:val="nl-NL"/>
        </w:rPr>
        <w:t xml:space="preserve">Partij </w:t>
      </w:r>
      <w:r>
        <w:rPr>
          <w:shadow w:val="0"/>
          <w:sz w:val="22"/>
          <w:lang w:val="nl-BE"/>
        </w:rPr>
        <w:t>die tot overdracht wenst over te gaan</w:t>
      </w:r>
      <w:r>
        <w:rPr>
          <w:shadow w:val="0"/>
          <w:spacing w:val="-2"/>
          <w:sz w:val="22"/>
          <w:lang w:val="nl-NL"/>
        </w:rPr>
        <w:t xml:space="preserve">. De overdracht van het eigendomsrecht op de betrokken </w:t>
      </w:r>
      <w:r w:rsidR="00D077D7">
        <w:rPr>
          <w:shadow w:val="0"/>
          <w:spacing w:val="-2"/>
          <w:sz w:val="22"/>
          <w:lang w:val="nl-NL"/>
        </w:rPr>
        <w:t>Aandel</w:t>
      </w:r>
      <w:r w:rsidR="00182BEC">
        <w:rPr>
          <w:shadow w:val="0"/>
          <w:spacing w:val="-2"/>
          <w:sz w:val="22"/>
          <w:lang w:val="nl-NL"/>
        </w:rPr>
        <w:t>en</w:t>
      </w:r>
      <w:r>
        <w:rPr>
          <w:shadow w:val="0"/>
          <w:spacing w:val="-2"/>
          <w:sz w:val="22"/>
          <w:lang w:val="nl-NL"/>
        </w:rPr>
        <w:t xml:space="preserve"> zal plaats hebben op het ogenblik waarop de prijs is betaald of elke vroegere of latere datum afgesproken tussen de Partijen en de Partijen zullen alle nodige handelingen stellen om de overdracht te bewerkstelligen waaronder de aftekening van de overdracht in het register van aandelen va</w:t>
      </w:r>
      <w:r w:rsidR="00182BEC">
        <w:rPr>
          <w:shadow w:val="0"/>
          <w:spacing w:val="-2"/>
          <w:sz w:val="22"/>
          <w:lang w:val="nl-NL"/>
        </w:rPr>
        <w:t>n de Vennootschap</w:t>
      </w:r>
      <w:r>
        <w:rPr>
          <w:shadow w:val="0"/>
          <w:spacing w:val="-2"/>
          <w:sz w:val="22"/>
          <w:lang w:val="nl-NL"/>
        </w:rPr>
        <w:t>.</w:t>
      </w:r>
    </w:p>
    <w:p w:rsidR="00FA5597" w:rsidRDefault="00FA5597">
      <w:pPr>
        <w:tabs>
          <w:tab w:val="left" w:pos="-720"/>
        </w:tabs>
        <w:suppressAutoHyphens/>
        <w:jc w:val="both"/>
        <w:rPr>
          <w:shadow w:val="0"/>
          <w:spacing w:val="-2"/>
          <w:sz w:val="22"/>
          <w:lang w:val="nl-NL"/>
        </w:rPr>
      </w:pPr>
    </w:p>
    <w:p w:rsidR="00FA5597" w:rsidRDefault="00FA5597">
      <w:pPr>
        <w:tabs>
          <w:tab w:val="left" w:pos="-720"/>
        </w:tabs>
        <w:suppressAutoHyphens/>
        <w:jc w:val="both"/>
        <w:rPr>
          <w:shadow w:val="0"/>
          <w:spacing w:val="-2"/>
          <w:sz w:val="22"/>
          <w:lang w:val="nl-NL"/>
        </w:rPr>
      </w:pPr>
      <w:r>
        <w:rPr>
          <w:shadow w:val="0"/>
          <w:spacing w:val="-2"/>
          <w:sz w:val="22"/>
          <w:lang w:val="nl-NL"/>
        </w:rPr>
        <w:t>Indien de andere Partij</w:t>
      </w:r>
      <w:r w:rsidR="00182BEC">
        <w:rPr>
          <w:shadow w:val="0"/>
          <w:spacing w:val="-2"/>
          <w:sz w:val="22"/>
          <w:lang w:val="nl-NL"/>
        </w:rPr>
        <w:t>en</w:t>
      </w:r>
      <w:r>
        <w:rPr>
          <w:shadow w:val="0"/>
          <w:spacing w:val="-2"/>
          <w:sz w:val="22"/>
          <w:lang w:val="nl-NL"/>
        </w:rPr>
        <w:t xml:space="preserve"> </w:t>
      </w:r>
      <w:r w:rsidR="00182BEC">
        <w:rPr>
          <w:shadow w:val="0"/>
          <w:spacing w:val="-2"/>
          <w:sz w:val="22"/>
          <w:lang w:val="nl-NL"/>
        </w:rPr>
        <w:t>hu</w:t>
      </w:r>
      <w:r>
        <w:rPr>
          <w:shadow w:val="0"/>
          <w:spacing w:val="-2"/>
          <w:sz w:val="22"/>
          <w:lang w:val="nl-NL"/>
        </w:rPr>
        <w:t xml:space="preserve">n voorkooprecht op alle </w:t>
      </w:r>
      <w:r w:rsidR="00D077D7">
        <w:rPr>
          <w:shadow w:val="0"/>
          <w:spacing w:val="-2"/>
          <w:sz w:val="22"/>
          <w:lang w:val="nl-NL"/>
        </w:rPr>
        <w:t>Aandelen</w:t>
      </w:r>
      <w:r>
        <w:rPr>
          <w:shadow w:val="0"/>
          <w:spacing w:val="-2"/>
          <w:sz w:val="22"/>
          <w:lang w:val="nl-NL"/>
        </w:rPr>
        <w:t xml:space="preserve">, waarvoor de </w:t>
      </w:r>
      <w:r>
        <w:rPr>
          <w:shadow w:val="0"/>
          <w:sz w:val="22"/>
          <w:lang w:val="nl-NL"/>
        </w:rPr>
        <w:t xml:space="preserve">Partij </w:t>
      </w:r>
      <w:r>
        <w:rPr>
          <w:shadow w:val="0"/>
          <w:sz w:val="22"/>
          <w:lang w:val="nl-BE"/>
        </w:rPr>
        <w:t>die tot overdracht wenst over te gaan</w:t>
      </w:r>
      <w:r>
        <w:rPr>
          <w:shadow w:val="0"/>
          <w:spacing w:val="-2"/>
          <w:sz w:val="22"/>
          <w:lang w:val="nl-NL"/>
        </w:rPr>
        <w:t xml:space="preserve"> een bod heeft ontvangen van een kan</w:t>
      </w:r>
      <w:r w:rsidR="00182BEC">
        <w:rPr>
          <w:shadow w:val="0"/>
          <w:spacing w:val="-2"/>
          <w:sz w:val="22"/>
          <w:lang w:val="nl-NL"/>
        </w:rPr>
        <w:t xml:space="preserve">didaat-overnemer, niet uitoefenen voor de totaliteit van de </w:t>
      </w:r>
      <w:r w:rsidR="00D077D7">
        <w:rPr>
          <w:shadow w:val="0"/>
          <w:spacing w:val="-2"/>
          <w:sz w:val="22"/>
          <w:lang w:val="nl-NL"/>
        </w:rPr>
        <w:t>Aandele</w:t>
      </w:r>
      <w:r w:rsidR="00182BEC">
        <w:rPr>
          <w:shadow w:val="0"/>
          <w:spacing w:val="-2"/>
          <w:sz w:val="22"/>
          <w:lang w:val="nl-NL"/>
        </w:rPr>
        <w:t>n</w:t>
      </w:r>
      <w:r>
        <w:rPr>
          <w:shadow w:val="0"/>
          <w:spacing w:val="-2"/>
          <w:sz w:val="22"/>
          <w:lang w:val="nl-NL"/>
        </w:rPr>
        <w:t xml:space="preserve">, is de </w:t>
      </w:r>
      <w:r>
        <w:rPr>
          <w:shadow w:val="0"/>
          <w:sz w:val="22"/>
          <w:lang w:val="nl-NL"/>
        </w:rPr>
        <w:t xml:space="preserve">Partij </w:t>
      </w:r>
      <w:r>
        <w:rPr>
          <w:shadow w:val="0"/>
          <w:sz w:val="22"/>
          <w:lang w:val="nl-BE"/>
        </w:rPr>
        <w:t xml:space="preserve">die tot overdracht wenst over te gaan </w:t>
      </w:r>
      <w:r>
        <w:rPr>
          <w:shadow w:val="0"/>
          <w:spacing w:val="-2"/>
          <w:sz w:val="22"/>
          <w:lang w:val="nl-NL"/>
        </w:rPr>
        <w:t xml:space="preserve">vrij om alle aldus voor overdracht aangeboden </w:t>
      </w:r>
      <w:r w:rsidR="00D077D7">
        <w:rPr>
          <w:shadow w:val="0"/>
          <w:spacing w:val="-2"/>
          <w:sz w:val="22"/>
          <w:lang w:val="nl-NL"/>
        </w:rPr>
        <w:t>Aandelen</w:t>
      </w:r>
      <w:r>
        <w:rPr>
          <w:shadow w:val="0"/>
          <w:spacing w:val="-2"/>
          <w:sz w:val="22"/>
          <w:lang w:val="nl-NL"/>
        </w:rPr>
        <w:t xml:space="preserve"> aan de kandidaat-overnemer over te dragen tegen de prijs, of de andere tegenprestatie, en de voorwaarden als voorzien in de kennisgeving. Dezelfde regel is van toepassing wanneer de prijs voor de effecten niet werd betaald binnen de periode van </w:t>
      </w:r>
      <w:r w:rsidR="005326C8">
        <w:rPr>
          <w:shadow w:val="0"/>
          <w:sz w:val="22"/>
          <w:lang w:val="sv-SE"/>
        </w:rPr>
        <w:t>[           ]</w:t>
      </w:r>
      <w:r>
        <w:rPr>
          <w:shadow w:val="0"/>
          <w:spacing w:val="-2"/>
          <w:sz w:val="22"/>
          <w:lang w:val="nl-NL"/>
        </w:rPr>
        <w:t xml:space="preserve"> Kalenderdagen na de datum van de kennisgeving of desgevallend binnen de langere betalingstermijn indien de voorwaarden geboden door de kandidaat-overnemer een langere betalingstermijn voorzagen. In beide voorgaande gevallen (m.n. het voorkeurrecht werd niet uitgeoefend ten aanzien van alle </w:t>
      </w:r>
      <w:r w:rsidR="00D077D7">
        <w:rPr>
          <w:shadow w:val="0"/>
          <w:spacing w:val="-2"/>
          <w:sz w:val="22"/>
          <w:lang w:val="nl-NL"/>
        </w:rPr>
        <w:t>Aandel</w:t>
      </w:r>
      <w:r>
        <w:rPr>
          <w:shadow w:val="0"/>
          <w:spacing w:val="-2"/>
          <w:sz w:val="22"/>
          <w:lang w:val="nl-NL"/>
        </w:rPr>
        <w:t xml:space="preserve">en aangeboden voor overdracht, of de prijs voor de </w:t>
      </w:r>
      <w:r w:rsidR="00D077D7">
        <w:rPr>
          <w:shadow w:val="0"/>
          <w:spacing w:val="-2"/>
          <w:sz w:val="22"/>
          <w:lang w:val="nl-NL"/>
        </w:rPr>
        <w:t>Aandelen</w:t>
      </w:r>
      <w:r>
        <w:rPr>
          <w:shadow w:val="0"/>
          <w:spacing w:val="-2"/>
          <w:sz w:val="22"/>
          <w:lang w:val="nl-NL"/>
        </w:rPr>
        <w:t xml:space="preserve"> werd niet, of niet tijdig, betaald) zal elke overeenkomst die zou kunnen afgeleid worden uit de kennisgeving en de uitoefening van het voorkooprecht geacht nietig te zijn of ten minste automatisch ontbonden, zonder verdere gerechtelijke stappen.</w:t>
      </w:r>
    </w:p>
    <w:p w:rsidR="00FA5597" w:rsidRDefault="00FA5597">
      <w:pPr>
        <w:tabs>
          <w:tab w:val="left" w:pos="-720"/>
        </w:tabs>
        <w:suppressAutoHyphens/>
        <w:jc w:val="both"/>
        <w:rPr>
          <w:shadow w:val="0"/>
          <w:spacing w:val="-2"/>
          <w:sz w:val="22"/>
          <w:lang w:val="nl-NL"/>
        </w:rPr>
      </w:pPr>
    </w:p>
    <w:p w:rsidR="00FA5597" w:rsidRDefault="00FA5597">
      <w:pPr>
        <w:tabs>
          <w:tab w:val="left" w:pos="-720"/>
        </w:tabs>
        <w:suppressAutoHyphens/>
        <w:jc w:val="both"/>
        <w:rPr>
          <w:shadow w:val="0"/>
          <w:spacing w:val="-2"/>
          <w:sz w:val="22"/>
          <w:lang w:val="nl-NL"/>
        </w:rPr>
      </w:pPr>
      <w:r>
        <w:rPr>
          <w:shadow w:val="0"/>
          <w:spacing w:val="-2"/>
          <w:sz w:val="22"/>
          <w:lang w:val="nl-NL"/>
        </w:rPr>
        <w:t xml:space="preserve">Indien de </w:t>
      </w:r>
      <w:r w:rsidR="00D077D7">
        <w:rPr>
          <w:shadow w:val="0"/>
          <w:spacing w:val="-2"/>
          <w:sz w:val="22"/>
          <w:lang w:val="nl-NL"/>
        </w:rPr>
        <w:t>Aandel</w:t>
      </w:r>
      <w:r>
        <w:rPr>
          <w:shadow w:val="0"/>
          <w:spacing w:val="-2"/>
          <w:sz w:val="22"/>
          <w:lang w:val="nl-NL"/>
        </w:rPr>
        <w:t xml:space="preserve">en, in voorkomend geval, niet zijn overgedragen aan de kandidaat-overnemer binnen een periode van </w:t>
      </w:r>
      <w:r w:rsidR="005326C8">
        <w:rPr>
          <w:shadow w:val="0"/>
          <w:sz w:val="22"/>
          <w:lang w:val="sv-SE"/>
        </w:rPr>
        <w:t>[           ]</w:t>
      </w:r>
      <w:r>
        <w:rPr>
          <w:shadow w:val="0"/>
          <w:spacing w:val="-2"/>
          <w:sz w:val="22"/>
          <w:lang w:val="nl-NL"/>
        </w:rPr>
        <w:t xml:space="preserve"> Kalenderdagen na het ogenblik waarop de overdracht mogelijk werd bij toepassing van dit artikel, dient de procedure van het recht van voorkoop, zoals hierin beschreven, desgevallend herhaald te worden.</w:t>
      </w:r>
    </w:p>
    <w:p w:rsidR="004C0894" w:rsidRDefault="004C0894">
      <w:pPr>
        <w:tabs>
          <w:tab w:val="left" w:pos="-720"/>
        </w:tabs>
        <w:suppressAutoHyphens/>
        <w:jc w:val="both"/>
        <w:rPr>
          <w:shadow w:val="0"/>
          <w:spacing w:val="-2"/>
          <w:sz w:val="22"/>
          <w:lang w:val="nl-NL"/>
        </w:rPr>
      </w:pPr>
    </w:p>
    <w:p w:rsidR="004C0894" w:rsidRDefault="004C0894">
      <w:pPr>
        <w:tabs>
          <w:tab w:val="left" w:pos="-720"/>
        </w:tabs>
        <w:suppressAutoHyphens/>
        <w:jc w:val="both"/>
        <w:rPr>
          <w:shadow w:val="0"/>
          <w:spacing w:val="-2"/>
          <w:sz w:val="22"/>
          <w:lang w:val="nl-NL"/>
        </w:rPr>
      </w:pPr>
    </w:p>
    <w:p w:rsidR="00FA5597" w:rsidRDefault="00D077D7">
      <w:pPr>
        <w:pStyle w:val="Kop2"/>
        <w:tabs>
          <w:tab w:val="left" w:pos="1134"/>
        </w:tabs>
        <w:rPr>
          <w:bCs w:val="0"/>
          <w:shadow w:val="0"/>
          <w:lang w:val="sv-SE"/>
        </w:rPr>
      </w:pPr>
      <w:r>
        <w:rPr>
          <w:bCs w:val="0"/>
          <w:shadow w:val="0"/>
          <w:lang w:val="sv-SE"/>
        </w:rPr>
        <w:t>Artikel 12</w:t>
      </w:r>
      <w:r w:rsidR="00FA5597">
        <w:rPr>
          <w:bCs w:val="0"/>
          <w:shadow w:val="0"/>
          <w:lang w:val="sv-SE"/>
        </w:rPr>
        <w:t>:</w:t>
      </w:r>
      <w:r w:rsidR="00FA5597">
        <w:rPr>
          <w:bCs w:val="0"/>
          <w:shadow w:val="0"/>
          <w:lang w:val="sv-SE"/>
        </w:rPr>
        <w:tab/>
        <w:t>Volgrecht en volgplicht</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Indien </w:t>
      </w:r>
      <w:r w:rsidR="00666E9B">
        <w:rPr>
          <w:shadow w:val="0"/>
          <w:sz w:val="22"/>
          <w:lang w:val="nl-NL"/>
        </w:rPr>
        <w:t>éé</w:t>
      </w:r>
      <w:r w:rsidR="004C0894">
        <w:rPr>
          <w:shadow w:val="0"/>
          <w:sz w:val="22"/>
          <w:lang w:val="nl-NL"/>
        </w:rPr>
        <w:t xml:space="preserve">n </w:t>
      </w:r>
      <w:r w:rsidR="00666E9B">
        <w:rPr>
          <w:shadow w:val="0"/>
          <w:sz w:val="22"/>
          <w:lang w:val="nl-NL"/>
        </w:rPr>
        <w:t xml:space="preserve">of meerdere </w:t>
      </w:r>
      <w:r w:rsidR="004C0894">
        <w:rPr>
          <w:shadow w:val="0"/>
          <w:sz w:val="22"/>
          <w:lang w:val="nl-NL"/>
        </w:rPr>
        <w:t>Partij</w:t>
      </w:r>
      <w:r w:rsidR="00666E9B">
        <w:rPr>
          <w:shadow w:val="0"/>
          <w:sz w:val="22"/>
          <w:lang w:val="nl-NL"/>
        </w:rPr>
        <w:t>en</w:t>
      </w:r>
      <w:r w:rsidR="004C0894">
        <w:rPr>
          <w:shadow w:val="0"/>
          <w:sz w:val="22"/>
          <w:lang w:val="nl-NL"/>
        </w:rPr>
        <w:t xml:space="preserve"> </w:t>
      </w:r>
      <w:r w:rsidR="00666E9B">
        <w:rPr>
          <w:shadow w:val="0"/>
          <w:sz w:val="22"/>
          <w:lang w:val="nl-NL"/>
        </w:rPr>
        <w:t>hu</w:t>
      </w:r>
      <w:r w:rsidR="004C0894">
        <w:rPr>
          <w:shadow w:val="0"/>
          <w:sz w:val="22"/>
          <w:lang w:val="nl-NL"/>
        </w:rPr>
        <w:t>n Aandelen</w:t>
      </w:r>
      <w:r>
        <w:rPr>
          <w:shadow w:val="0"/>
          <w:sz w:val="22"/>
          <w:lang w:val="nl-NL"/>
        </w:rPr>
        <w:t xml:space="preserve"> </w:t>
      </w:r>
      <w:r w:rsidR="004C0894">
        <w:rPr>
          <w:shadow w:val="0"/>
          <w:sz w:val="22"/>
          <w:lang w:val="nl-NL"/>
        </w:rPr>
        <w:t xml:space="preserve">in één of meerdere stappen </w:t>
      </w:r>
      <w:r w:rsidR="00666E9B">
        <w:rPr>
          <w:shadow w:val="0"/>
          <w:sz w:val="22"/>
          <w:lang w:val="nl-NL"/>
        </w:rPr>
        <w:t>wensen</w:t>
      </w:r>
      <w:r>
        <w:rPr>
          <w:shadow w:val="0"/>
          <w:sz w:val="22"/>
          <w:lang w:val="nl-NL"/>
        </w:rPr>
        <w:t xml:space="preserve"> over te dragen aan een </w:t>
      </w:r>
      <w:r w:rsidR="004C0894">
        <w:rPr>
          <w:shadow w:val="0"/>
          <w:sz w:val="22"/>
          <w:lang w:val="nl-NL"/>
        </w:rPr>
        <w:t>Derde</w:t>
      </w:r>
      <w:r>
        <w:rPr>
          <w:shadow w:val="0"/>
          <w:sz w:val="22"/>
          <w:lang w:val="nl-NL"/>
        </w:rPr>
        <w:t xml:space="preserve"> </w:t>
      </w:r>
      <w:r w:rsidR="00666E9B">
        <w:rPr>
          <w:shadow w:val="0"/>
          <w:sz w:val="22"/>
          <w:lang w:val="nl-NL"/>
        </w:rPr>
        <w:t xml:space="preserve">waardoor de controle in rechte of in feite over de Vennootschap zou wijzigen zullen de overige Partijen een volgrecht genieten. De Partij, c.q. Partijen, die een dergelijke overdracht wenst, c.q. wensen, te doen waardoor de controle in rechte of in feite over de Vennootschap zou wijzigen </w:t>
      </w:r>
      <w:r>
        <w:rPr>
          <w:shadow w:val="0"/>
          <w:sz w:val="22"/>
          <w:lang w:val="nl-NL"/>
        </w:rPr>
        <w:t>z</w:t>
      </w:r>
      <w:r w:rsidR="00666E9B">
        <w:rPr>
          <w:shadow w:val="0"/>
          <w:sz w:val="22"/>
          <w:lang w:val="nl-NL"/>
        </w:rPr>
        <w:t>al, c.q. zullen, de overige Partijen</w:t>
      </w:r>
      <w:r>
        <w:rPr>
          <w:shadow w:val="0"/>
          <w:sz w:val="22"/>
          <w:lang w:val="nl-NL"/>
        </w:rPr>
        <w:t xml:space="preserve">, onverminderd de bovenstaande bepalingen inzake het voorkooprecht, hiervan op de hoogte brengen bij </w:t>
      </w:r>
      <w:r>
        <w:rPr>
          <w:shadow w:val="0"/>
          <w:sz w:val="22"/>
          <w:lang w:val="nl-BE"/>
        </w:rPr>
        <w:t>kennisgeving overeenkoms</w:t>
      </w:r>
      <w:r w:rsidR="004C0894">
        <w:rPr>
          <w:shadow w:val="0"/>
          <w:sz w:val="22"/>
          <w:lang w:val="nl-BE"/>
        </w:rPr>
        <w:t xml:space="preserve">tig artikel </w:t>
      </w:r>
      <w:r w:rsidR="00666E9B">
        <w:rPr>
          <w:shadow w:val="0"/>
          <w:sz w:val="22"/>
          <w:lang w:val="nl-BE"/>
        </w:rPr>
        <w:t>[</w:t>
      </w:r>
      <w:r w:rsidR="004C0894">
        <w:rPr>
          <w:shadow w:val="0"/>
          <w:sz w:val="22"/>
          <w:lang w:val="nl-BE"/>
        </w:rPr>
        <w:t>22</w:t>
      </w:r>
      <w:r w:rsidR="00666E9B">
        <w:rPr>
          <w:shadow w:val="0"/>
          <w:sz w:val="22"/>
          <w:lang w:val="nl-BE"/>
        </w:rPr>
        <w:t>]</w:t>
      </w:r>
      <w:r w:rsidR="004C0894">
        <w:rPr>
          <w:shadow w:val="0"/>
          <w:sz w:val="22"/>
          <w:lang w:val="nl-BE"/>
        </w:rPr>
        <w:t xml:space="preserve"> van onderhavige O</w:t>
      </w:r>
      <w:r>
        <w:rPr>
          <w:shadow w:val="0"/>
          <w:sz w:val="22"/>
          <w:lang w:val="nl-BE"/>
        </w:rPr>
        <w:t>vereenkomst</w:t>
      </w:r>
      <w:r>
        <w:rPr>
          <w:shadow w:val="0"/>
          <w:sz w:val="22"/>
          <w:lang w:val="nl-NL"/>
        </w:rPr>
        <w:t xml:space="preserve"> met indicatie van de identiteit van de </w:t>
      </w:r>
      <w:r w:rsidR="004C0894">
        <w:rPr>
          <w:shadow w:val="0"/>
          <w:sz w:val="22"/>
          <w:lang w:val="nl-NL"/>
        </w:rPr>
        <w:t>Derde</w:t>
      </w:r>
      <w:r>
        <w:rPr>
          <w:shadow w:val="0"/>
          <w:sz w:val="22"/>
          <w:lang w:val="nl-NL"/>
        </w:rPr>
        <w:t xml:space="preserve"> en de geboden prijs per aandeel.</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De </w:t>
      </w:r>
      <w:r w:rsidR="004C0894">
        <w:rPr>
          <w:shadow w:val="0"/>
          <w:sz w:val="22"/>
          <w:lang w:val="nl-NL"/>
        </w:rPr>
        <w:t>andere Partijen</w:t>
      </w:r>
      <w:r>
        <w:rPr>
          <w:shadow w:val="0"/>
          <w:sz w:val="22"/>
          <w:lang w:val="nl-NL"/>
        </w:rPr>
        <w:t xml:space="preserve"> he</w:t>
      </w:r>
      <w:r w:rsidR="004C0894">
        <w:rPr>
          <w:shadow w:val="0"/>
          <w:sz w:val="22"/>
          <w:lang w:val="nl-NL"/>
        </w:rPr>
        <w:t>bben</w:t>
      </w:r>
      <w:r>
        <w:rPr>
          <w:shadow w:val="0"/>
          <w:sz w:val="22"/>
          <w:lang w:val="nl-NL"/>
        </w:rPr>
        <w:t xml:space="preserve"> </w:t>
      </w:r>
      <w:r w:rsidR="005326C8">
        <w:rPr>
          <w:shadow w:val="0"/>
          <w:sz w:val="22"/>
          <w:lang w:val="sv-SE"/>
        </w:rPr>
        <w:t>[           ]</w:t>
      </w:r>
      <w:r>
        <w:rPr>
          <w:shadow w:val="0"/>
          <w:sz w:val="22"/>
          <w:lang w:val="nl-NL"/>
        </w:rPr>
        <w:t xml:space="preserve"> Kalenderdagen de tijd vanaf de datum van voormelde kennisgeving om d</w:t>
      </w:r>
      <w:r w:rsidR="004C0894">
        <w:rPr>
          <w:shadow w:val="0"/>
          <w:spacing w:val="-2"/>
          <w:sz w:val="22"/>
          <w:lang w:val="nl-NL"/>
        </w:rPr>
        <w:t xml:space="preserve">e </w:t>
      </w:r>
      <w:r w:rsidR="004C0894">
        <w:rPr>
          <w:shadow w:val="0"/>
          <w:sz w:val="22"/>
          <w:lang w:val="nl-BE"/>
        </w:rPr>
        <w:t>Partij die tot overdracht wenst over te gaan</w:t>
      </w:r>
      <w:r>
        <w:rPr>
          <w:shadow w:val="0"/>
          <w:sz w:val="22"/>
          <w:lang w:val="nl-NL"/>
        </w:rPr>
        <w:t xml:space="preserve"> in kennis te stellen bij </w:t>
      </w:r>
      <w:r>
        <w:rPr>
          <w:shadow w:val="0"/>
          <w:sz w:val="22"/>
          <w:lang w:val="nl-BE"/>
        </w:rPr>
        <w:t>kennisgeving overeenkoms</w:t>
      </w:r>
      <w:r w:rsidR="004C0894">
        <w:rPr>
          <w:shadow w:val="0"/>
          <w:sz w:val="22"/>
          <w:lang w:val="nl-BE"/>
        </w:rPr>
        <w:t xml:space="preserve">tig artikel </w:t>
      </w:r>
      <w:r w:rsidR="00666E9B">
        <w:rPr>
          <w:shadow w:val="0"/>
          <w:sz w:val="22"/>
          <w:lang w:val="nl-BE"/>
        </w:rPr>
        <w:t>[</w:t>
      </w:r>
      <w:r w:rsidR="004C0894">
        <w:rPr>
          <w:shadow w:val="0"/>
          <w:sz w:val="22"/>
          <w:lang w:val="nl-BE"/>
        </w:rPr>
        <w:t>22</w:t>
      </w:r>
      <w:r w:rsidR="00666E9B">
        <w:rPr>
          <w:shadow w:val="0"/>
          <w:sz w:val="22"/>
          <w:lang w:val="nl-BE"/>
        </w:rPr>
        <w:t>]</w:t>
      </w:r>
      <w:r w:rsidR="004C0894">
        <w:rPr>
          <w:shadow w:val="0"/>
          <w:sz w:val="22"/>
          <w:lang w:val="nl-BE"/>
        </w:rPr>
        <w:t xml:space="preserve"> van onderhavige O</w:t>
      </w:r>
      <w:r>
        <w:rPr>
          <w:shadow w:val="0"/>
          <w:sz w:val="22"/>
          <w:lang w:val="nl-BE"/>
        </w:rPr>
        <w:t>vereenkomst</w:t>
      </w:r>
      <w:r w:rsidR="004C0894">
        <w:rPr>
          <w:shadow w:val="0"/>
          <w:sz w:val="22"/>
          <w:lang w:val="nl-NL"/>
        </w:rPr>
        <w:t xml:space="preserve"> </w:t>
      </w:r>
      <w:r w:rsidR="00666E9B">
        <w:rPr>
          <w:shadow w:val="0"/>
          <w:sz w:val="22"/>
          <w:lang w:val="nl-NL"/>
        </w:rPr>
        <w:t>of</w:t>
      </w:r>
      <w:r w:rsidR="004C0894">
        <w:rPr>
          <w:shadow w:val="0"/>
          <w:sz w:val="22"/>
          <w:lang w:val="nl-NL"/>
        </w:rPr>
        <w:t xml:space="preserve"> z</w:t>
      </w:r>
      <w:r>
        <w:rPr>
          <w:shadow w:val="0"/>
          <w:sz w:val="22"/>
          <w:lang w:val="nl-NL"/>
        </w:rPr>
        <w:t xml:space="preserve">ij </w:t>
      </w:r>
      <w:r w:rsidR="004C0894">
        <w:rPr>
          <w:shadow w:val="0"/>
          <w:sz w:val="22"/>
          <w:lang w:val="nl-NL"/>
        </w:rPr>
        <w:t>hun volgrecht wensen</w:t>
      </w:r>
      <w:r>
        <w:rPr>
          <w:shadow w:val="0"/>
          <w:sz w:val="22"/>
          <w:lang w:val="nl-NL"/>
        </w:rPr>
        <w:t xml:space="preserve"> uit te oefenen en al </w:t>
      </w:r>
      <w:r w:rsidR="004C0894">
        <w:rPr>
          <w:shadow w:val="0"/>
          <w:sz w:val="22"/>
          <w:lang w:val="nl-NL"/>
        </w:rPr>
        <w:t>hu</w:t>
      </w:r>
      <w:r>
        <w:rPr>
          <w:shadow w:val="0"/>
          <w:sz w:val="22"/>
          <w:lang w:val="nl-NL"/>
        </w:rPr>
        <w:t xml:space="preserve">n </w:t>
      </w:r>
      <w:r w:rsidR="004C0894">
        <w:rPr>
          <w:shadow w:val="0"/>
          <w:sz w:val="22"/>
          <w:lang w:val="nl-NL"/>
        </w:rPr>
        <w:t>Aandelen wensen</w:t>
      </w:r>
      <w:r>
        <w:rPr>
          <w:shadow w:val="0"/>
          <w:sz w:val="22"/>
          <w:lang w:val="nl-NL"/>
        </w:rPr>
        <w:t xml:space="preserve"> over te dragen aan de </w:t>
      </w:r>
      <w:r w:rsidR="004C0894">
        <w:rPr>
          <w:shadow w:val="0"/>
          <w:sz w:val="22"/>
          <w:lang w:val="nl-NL"/>
        </w:rPr>
        <w:t>Derde</w:t>
      </w:r>
      <w:r>
        <w:rPr>
          <w:shadow w:val="0"/>
          <w:sz w:val="22"/>
          <w:lang w:val="nl-NL"/>
        </w:rPr>
        <w:t xml:space="preserve"> tegen dezelfde prijs en modaliteiten als deze geboden door de </w:t>
      </w:r>
      <w:r w:rsidR="004C0894">
        <w:rPr>
          <w:shadow w:val="0"/>
          <w:sz w:val="22"/>
          <w:lang w:val="nl-NL"/>
        </w:rPr>
        <w:t xml:space="preserve">Derde </w:t>
      </w:r>
      <w:r>
        <w:rPr>
          <w:shadow w:val="0"/>
          <w:sz w:val="22"/>
          <w:lang w:val="nl-NL"/>
        </w:rPr>
        <w:t xml:space="preserve">voor de Aandelen </w:t>
      </w:r>
      <w:r w:rsidR="004C0894">
        <w:rPr>
          <w:shadow w:val="0"/>
          <w:sz w:val="22"/>
          <w:lang w:val="nl-NL"/>
        </w:rPr>
        <w:t xml:space="preserve">van </w:t>
      </w:r>
      <w:r w:rsidR="004C0894">
        <w:rPr>
          <w:shadow w:val="0"/>
          <w:spacing w:val="-2"/>
          <w:sz w:val="22"/>
          <w:lang w:val="nl-NL"/>
        </w:rPr>
        <w:t xml:space="preserve">de </w:t>
      </w:r>
      <w:r w:rsidR="004C0894">
        <w:rPr>
          <w:shadow w:val="0"/>
          <w:sz w:val="22"/>
          <w:lang w:val="nl-BE"/>
        </w:rPr>
        <w:t>Partij die tot overdracht wenst over te gaan</w:t>
      </w:r>
      <w:r>
        <w:rPr>
          <w:shadow w:val="0"/>
          <w:sz w:val="22"/>
          <w:lang w:val="nl-NL"/>
        </w:rPr>
        <w:t xml:space="preserve">. Indien </w:t>
      </w:r>
      <w:r w:rsidR="004C0894">
        <w:rPr>
          <w:shadow w:val="0"/>
          <w:sz w:val="22"/>
          <w:lang w:val="nl-NL"/>
        </w:rPr>
        <w:t xml:space="preserve">één of meerdere van de andere Partijen </w:t>
      </w:r>
      <w:r>
        <w:rPr>
          <w:shadow w:val="0"/>
          <w:sz w:val="22"/>
          <w:lang w:val="nl-NL"/>
        </w:rPr>
        <w:t>binnen voormelde termijn he</w:t>
      </w:r>
      <w:r w:rsidR="004C0894">
        <w:rPr>
          <w:shadow w:val="0"/>
          <w:sz w:val="22"/>
          <w:lang w:val="nl-NL"/>
        </w:rPr>
        <w:t>bben</w:t>
      </w:r>
      <w:r>
        <w:rPr>
          <w:shadow w:val="0"/>
          <w:sz w:val="22"/>
          <w:lang w:val="nl-NL"/>
        </w:rPr>
        <w:t xml:space="preserve"> </w:t>
      </w:r>
      <w:r w:rsidR="00666E9B">
        <w:rPr>
          <w:shadow w:val="0"/>
          <w:sz w:val="22"/>
          <w:lang w:val="nl-NL"/>
        </w:rPr>
        <w:t>laten weten dat zij hun</w:t>
      </w:r>
      <w:r>
        <w:rPr>
          <w:shadow w:val="0"/>
          <w:sz w:val="22"/>
          <w:lang w:val="nl-NL"/>
        </w:rPr>
        <w:t xml:space="preserve"> volgrecht </w:t>
      </w:r>
      <w:r w:rsidR="00666E9B">
        <w:rPr>
          <w:shadow w:val="0"/>
          <w:sz w:val="22"/>
          <w:lang w:val="nl-NL"/>
        </w:rPr>
        <w:t xml:space="preserve">wensen </w:t>
      </w:r>
      <w:r>
        <w:rPr>
          <w:shadow w:val="0"/>
          <w:sz w:val="22"/>
          <w:lang w:val="nl-NL"/>
        </w:rPr>
        <w:t xml:space="preserve">uit te oefenen, zal </w:t>
      </w:r>
      <w:r w:rsidR="004C0894">
        <w:rPr>
          <w:shadow w:val="0"/>
          <w:spacing w:val="-2"/>
          <w:sz w:val="22"/>
          <w:lang w:val="nl-NL"/>
        </w:rPr>
        <w:t xml:space="preserve">de </w:t>
      </w:r>
      <w:r w:rsidR="004C0894">
        <w:rPr>
          <w:shadow w:val="0"/>
          <w:sz w:val="22"/>
          <w:lang w:val="nl-BE"/>
        </w:rPr>
        <w:t>Partij die tot overdracht wenst over te gaan</w:t>
      </w:r>
      <w:r>
        <w:rPr>
          <w:shadow w:val="0"/>
          <w:sz w:val="22"/>
          <w:lang w:val="nl-NL"/>
        </w:rPr>
        <w:t xml:space="preserve"> de voorgenomen aandelenoverdracht enkel kunnen uitvoeren indien de</w:t>
      </w:r>
      <w:r w:rsidR="004C0894">
        <w:rPr>
          <w:shadow w:val="0"/>
          <w:sz w:val="22"/>
          <w:lang w:val="nl-NL"/>
        </w:rPr>
        <w:t xml:space="preserve"> bedoelde</w:t>
      </w:r>
      <w:r>
        <w:rPr>
          <w:shadow w:val="0"/>
          <w:sz w:val="22"/>
          <w:lang w:val="nl-NL"/>
        </w:rPr>
        <w:t xml:space="preserve"> </w:t>
      </w:r>
      <w:r w:rsidR="004C0894">
        <w:rPr>
          <w:shadow w:val="0"/>
          <w:sz w:val="22"/>
          <w:lang w:val="nl-NL"/>
        </w:rPr>
        <w:t>Derde</w:t>
      </w:r>
      <w:r>
        <w:rPr>
          <w:shadow w:val="0"/>
          <w:sz w:val="22"/>
          <w:lang w:val="nl-NL"/>
        </w:rPr>
        <w:t xml:space="preserve"> zijn schriftelijk akkoord geeft om het volgrecht van </w:t>
      </w:r>
      <w:r w:rsidR="004C0894">
        <w:rPr>
          <w:shadow w:val="0"/>
          <w:sz w:val="22"/>
          <w:lang w:val="nl-NL"/>
        </w:rPr>
        <w:t>de andere respectieve Partijen</w:t>
      </w:r>
      <w:r>
        <w:rPr>
          <w:shadow w:val="0"/>
          <w:sz w:val="22"/>
          <w:lang w:val="nl-NL"/>
        </w:rPr>
        <w:t xml:space="preserve"> te honoreren</w:t>
      </w:r>
      <w:r w:rsidR="00666E9B">
        <w:rPr>
          <w:shadow w:val="0"/>
          <w:sz w:val="22"/>
          <w:lang w:val="nl-NL"/>
        </w:rPr>
        <w:t xml:space="preserve"> en de Aandelen van de Partijen die hun volgrecht hebben uitgeoefend over te nemen tegen dezelfde voorwaarden</w:t>
      </w:r>
      <w:r>
        <w:rPr>
          <w:shadow w:val="0"/>
          <w:sz w:val="22"/>
          <w:lang w:val="nl-NL"/>
        </w:rPr>
        <w:t xml:space="preserve">. </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Indien</w:t>
      </w:r>
      <w:r w:rsidR="004C0894">
        <w:rPr>
          <w:shadow w:val="0"/>
          <w:sz w:val="22"/>
          <w:lang w:val="nl-NL"/>
        </w:rPr>
        <w:t xml:space="preserve"> één of meerdere van</w:t>
      </w:r>
      <w:r>
        <w:rPr>
          <w:shadow w:val="0"/>
          <w:sz w:val="22"/>
          <w:lang w:val="nl-NL"/>
        </w:rPr>
        <w:t xml:space="preserve"> de </w:t>
      </w:r>
      <w:r w:rsidR="004C0894">
        <w:rPr>
          <w:shadow w:val="0"/>
          <w:sz w:val="22"/>
          <w:lang w:val="nl-NL"/>
        </w:rPr>
        <w:t>andere Partijen</w:t>
      </w:r>
      <w:r>
        <w:rPr>
          <w:shadow w:val="0"/>
          <w:sz w:val="22"/>
          <w:lang w:val="nl-NL"/>
        </w:rPr>
        <w:t xml:space="preserve"> niet binnen voormelde termijn van </w:t>
      </w:r>
      <w:r w:rsidR="005326C8">
        <w:rPr>
          <w:shadow w:val="0"/>
          <w:sz w:val="22"/>
          <w:lang w:val="sv-SE"/>
        </w:rPr>
        <w:t>[           ]</w:t>
      </w:r>
      <w:r w:rsidR="004C0894">
        <w:rPr>
          <w:shadow w:val="0"/>
          <w:sz w:val="22"/>
          <w:lang w:val="nl-NL"/>
        </w:rPr>
        <w:t xml:space="preserve"> Kalenderdagen reageren</w:t>
      </w:r>
      <w:r>
        <w:rPr>
          <w:shadow w:val="0"/>
          <w:sz w:val="22"/>
          <w:lang w:val="nl-NL"/>
        </w:rPr>
        <w:t xml:space="preserve"> bij </w:t>
      </w:r>
      <w:r>
        <w:rPr>
          <w:shadow w:val="0"/>
          <w:sz w:val="22"/>
          <w:lang w:val="nl-BE"/>
        </w:rPr>
        <w:t>kennisgeving overeenkoms</w:t>
      </w:r>
      <w:r w:rsidR="004C0894">
        <w:rPr>
          <w:shadow w:val="0"/>
          <w:sz w:val="22"/>
          <w:lang w:val="nl-BE"/>
        </w:rPr>
        <w:t xml:space="preserve">tig artikel </w:t>
      </w:r>
      <w:r w:rsidR="00666E9B">
        <w:rPr>
          <w:shadow w:val="0"/>
          <w:sz w:val="22"/>
          <w:lang w:val="nl-BE"/>
        </w:rPr>
        <w:t>[</w:t>
      </w:r>
      <w:r w:rsidR="004C0894">
        <w:rPr>
          <w:shadow w:val="0"/>
          <w:sz w:val="22"/>
          <w:lang w:val="nl-BE"/>
        </w:rPr>
        <w:t>22</w:t>
      </w:r>
      <w:r w:rsidR="00666E9B">
        <w:rPr>
          <w:shadow w:val="0"/>
          <w:sz w:val="22"/>
          <w:lang w:val="nl-BE"/>
        </w:rPr>
        <w:t>]</w:t>
      </w:r>
      <w:r w:rsidR="004C0894">
        <w:rPr>
          <w:shadow w:val="0"/>
          <w:sz w:val="22"/>
          <w:lang w:val="nl-BE"/>
        </w:rPr>
        <w:t xml:space="preserve"> van onderhavige O</w:t>
      </w:r>
      <w:r>
        <w:rPr>
          <w:shadow w:val="0"/>
          <w:sz w:val="22"/>
          <w:lang w:val="nl-BE"/>
        </w:rPr>
        <w:t>vereenkomst</w:t>
      </w:r>
      <w:r>
        <w:rPr>
          <w:shadow w:val="0"/>
          <w:sz w:val="22"/>
          <w:lang w:val="nl-NL"/>
        </w:rPr>
        <w:t xml:space="preserve"> of </w:t>
      </w:r>
      <w:r w:rsidR="004C0894">
        <w:rPr>
          <w:shadow w:val="0"/>
          <w:sz w:val="22"/>
          <w:lang w:val="nl-NL"/>
        </w:rPr>
        <w:t>indien één of meerdere van de andere Partijen te kennen geven</w:t>
      </w:r>
      <w:r>
        <w:rPr>
          <w:shadow w:val="0"/>
          <w:sz w:val="22"/>
          <w:lang w:val="nl-NL"/>
        </w:rPr>
        <w:t xml:space="preserve"> </w:t>
      </w:r>
      <w:r w:rsidR="004C0894">
        <w:rPr>
          <w:shadow w:val="0"/>
          <w:sz w:val="22"/>
          <w:lang w:val="nl-NL"/>
        </w:rPr>
        <w:t>hu</w:t>
      </w:r>
      <w:r>
        <w:rPr>
          <w:shadow w:val="0"/>
          <w:sz w:val="22"/>
          <w:lang w:val="nl-NL"/>
        </w:rPr>
        <w:t>n volgrecht niet uit te oefenen, kan</w:t>
      </w:r>
      <w:r w:rsidR="00666E9B">
        <w:rPr>
          <w:shadow w:val="0"/>
          <w:sz w:val="22"/>
          <w:lang w:val="nl-NL"/>
        </w:rPr>
        <w:t>, c.q. kunnen,</w:t>
      </w:r>
      <w:r>
        <w:rPr>
          <w:shadow w:val="0"/>
          <w:sz w:val="22"/>
          <w:lang w:val="nl-NL"/>
        </w:rPr>
        <w:t xml:space="preserve"> </w:t>
      </w:r>
      <w:r w:rsidR="004C0894">
        <w:rPr>
          <w:shadow w:val="0"/>
          <w:spacing w:val="-2"/>
          <w:sz w:val="22"/>
          <w:lang w:val="nl-NL"/>
        </w:rPr>
        <w:t xml:space="preserve">de </w:t>
      </w:r>
      <w:r w:rsidR="004C0894">
        <w:rPr>
          <w:shadow w:val="0"/>
          <w:sz w:val="22"/>
          <w:lang w:val="nl-BE"/>
        </w:rPr>
        <w:t>Partij</w:t>
      </w:r>
      <w:r w:rsidR="00666E9B">
        <w:rPr>
          <w:shadow w:val="0"/>
          <w:sz w:val="22"/>
          <w:lang w:val="nl-BE"/>
        </w:rPr>
        <w:t>, c.q. de Partijen,</w:t>
      </w:r>
      <w:r w:rsidR="004C0894">
        <w:rPr>
          <w:shadow w:val="0"/>
          <w:sz w:val="22"/>
          <w:lang w:val="nl-BE"/>
        </w:rPr>
        <w:t xml:space="preserve"> die tot </w:t>
      </w:r>
      <w:r w:rsidR="00666E9B">
        <w:rPr>
          <w:shadow w:val="0"/>
          <w:sz w:val="22"/>
          <w:lang w:val="nl-BE"/>
        </w:rPr>
        <w:t xml:space="preserve">een </w:t>
      </w:r>
      <w:r w:rsidR="004C0894">
        <w:rPr>
          <w:shadow w:val="0"/>
          <w:sz w:val="22"/>
          <w:lang w:val="nl-BE"/>
        </w:rPr>
        <w:t xml:space="preserve">overdracht </w:t>
      </w:r>
      <w:r w:rsidR="00666E9B">
        <w:rPr>
          <w:shadow w:val="0"/>
          <w:sz w:val="22"/>
          <w:lang w:val="nl-BE"/>
        </w:rPr>
        <w:t xml:space="preserve">van al zijn, c.q. hun, Aandelen </w:t>
      </w:r>
      <w:r w:rsidR="004C0894">
        <w:rPr>
          <w:shadow w:val="0"/>
          <w:sz w:val="22"/>
          <w:lang w:val="nl-BE"/>
        </w:rPr>
        <w:t>wenst</w:t>
      </w:r>
      <w:r w:rsidR="00666E9B">
        <w:rPr>
          <w:shadow w:val="0"/>
          <w:sz w:val="22"/>
          <w:lang w:val="nl-BE"/>
        </w:rPr>
        <w:t>, c.q. wensen,</w:t>
      </w:r>
      <w:r w:rsidR="004C0894">
        <w:rPr>
          <w:shadow w:val="0"/>
          <w:sz w:val="22"/>
          <w:lang w:val="nl-BE"/>
        </w:rPr>
        <w:t xml:space="preserve"> over te gaan </w:t>
      </w:r>
      <w:r w:rsidR="00666E9B">
        <w:rPr>
          <w:shadow w:val="0"/>
          <w:sz w:val="22"/>
          <w:lang w:val="nl-NL"/>
        </w:rPr>
        <w:t xml:space="preserve">waardoor de controle in rechte of in feite over de Vennootschap zou wijzigen, </w:t>
      </w:r>
      <w:r>
        <w:rPr>
          <w:shadow w:val="0"/>
          <w:sz w:val="22"/>
          <w:lang w:val="nl-NL"/>
        </w:rPr>
        <w:t xml:space="preserve">beslissen om de </w:t>
      </w:r>
      <w:r w:rsidR="004C0894">
        <w:rPr>
          <w:shadow w:val="0"/>
          <w:sz w:val="22"/>
          <w:lang w:val="nl-NL"/>
        </w:rPr>
        <w:t>andere Partijen</w:t>
      </w:r>
      <w:r>
        <w:rPr>
          <w:shadow w:val="0"/>
          <w:sz w:val="22"/>
          <w:lang w:val="nl-NL"/>
        </w:rPr>
        <w:t xml:space="preserve"> te verplichten al </w:t>
      </w:r>
      <w:r w:rsidR="004C0894">
        <w:rPr>
          <w:shadow w:val="0"/>
          <w:sz w:val="22"/>
          <w:lang w:val="nl-NL"/>
        </w:rPr>
        <w:t>hun Aandelen</w:t>
      </w:r>
      <w:r>
        <w:rPr>
          <w:shadow w:val="0"/>
          <w:sz w:val="22"/>
          <w:lang w:val="nl-NL"/>
        </w:rPr>
        <w:t xml:space="preserve"> over te dragen aan de </w:t>
      </w:r>
      <w:r w:rsidR="004C0894">
        <w:rPr>
          <w:shadow w:val="0"/>
          <w:sz w:val="22"/>
          <w:lang w:val="nl-NL"/>
        </w:rPr>
        <w:t>bedoelde Derde</w:t>
      </w:r>
      <w:r>
        <w:rPr>
          <w:shadow w:val="0"/>
          <w:sz w:val="22"/>
          <w:lang w:val="nl-NL"/>
        </w:rPr>
        <w:t xml:space="preserve"> tegen de modaliteiten en de prijs per aandeel geboden voor </w:t>
      </w:r>
      <w:r w:rsidR="004C0894">
        <w:rPr>
          <w:shadow w:val="0"/>
          <w:sz w:val="22"/>
          <w:lang w:val="nl-NL"/>
        </w:rPr>
        <w:t>zijn</w:t>
      </w:r>
      <w:r>
        <w:rPr>
          <w:shadow w:val="0"/>
          <w:sz w:val="22"/>
          <w:lang w:val="nl-NL"/>
        </w:rPr>
        <w:t xml:space="preserve"> Aandelen, met dien verstande dat deze prijs ten minste gelijk dient te zijn aan de Normale Marktwaarde van de Aandelen op het ogenblik van het aanbod geformuleerd door de </w:t>
      </w:r>
      <w:r w:rsidR="004C0894">
        <w:rPr>
          <w:shadow w:val="0"/>
          <w:sz w:val="22"/>
          <w:lang w:val="nl-NL"/>
        </w:rPr>
        <w:t xml:space="preserve">Derde </w:t>
      </w:r>
      <w:r>
        <w:rPr>
          <w:shadow w:val="0"/>
          <w:sz w:val="22"/>
          <w:lang w:val="nl-NL"/>
        </w:rPr>
        <w:t>voor de A</w:t>
      </w:r>
      <w:r w:rsidR="004C0894">
        <w:rPr>
          <w:shadow w:val="0"/>
          <w:sz w:val="22"/>
          <w:lang w:val="nl-NL"/>
        </w:rPr>
        <w:t>a</w:t>
      </w:r>
      <w:r>
        <w:rPr>
          <w:shadow w:val="0"/>
          <w:sz w:val="22"/>
          <w:lang w:val="nl-NL"/>
        </w:rPr>
        <w:t>ndelen</w:t>
      </w:r>
      <w:r w:rsidR="004C0894">
        <w:rPr>
          <w:shadow w:val="0"/>
          <w:sz w:val="22"/>
          <w:lang w:val="nl-NL"/>
        </w:rPr>
        <w:t xml:space="preserve"> en op voorwaarde dat hierdoor 100% van alle bestaande Aandelen en andere effecten worden overgedragen</w:t>
      </w:r>
      <w:r>
        <w:rPr>
          <w:shadow w:val="0"/>
          <w:sz w:val="22"/>
          <w:lang w:val="nl-NL"/>
        </w:rPr>
        <w:t xml:space="preserve">.   </w:t>
      </w:r>
    </w:p>
    <w:p w:rsidR="00FA5597" w:rsidRDefault="00FA5597">
      <w:pPr>
        <w:rPr>
          <w:shadow w:val="0"/>
          <w:sz w:val="22"/>
          <w:lang w:val="nl-NL"/>
        </w:rPr>
      </w:pPr>
      <w:bookmarkStart w:id="1" w:name="_Ref427399404"/>
    </w:p>
    <w:p w:rsidR="00FA5597" w:rsidRDefault="00FA5597">
      <w:pPr>
        <w:rPr>
          <w:shadow w:val="0"/>
          <w:sz w:val="22"/>
          <w:lang w:val="nl-NL"/>
        </w:rPr>
      </w:pPr>
    </w:p>
    <w:p w:rsidR="00FA5597" w:rsidRDefault="00FA5597">
      <w:pPr>
        <w:pStyle w:val="Kop2"/>
        <w:tabs>
          <w:tab w:val="left" w:pos="1134"/>
        </w:tabs>
        <w:ind w:left="1134" w:hanging="1134"/>
        <w:jc w:val="both"/>
        <w:rPr>
          <w:shadow w:val="0"/>
          <w:lang w:val="sv-SE"/>
        </w:rPr>
      </w:pPr>
      <w:r>
        <w:rPr>
          <w:shadow w:val="0"/>
          <w:lang w:val="sv-SE"/>
        </w:rPr>
        <w:t>Artikel 1</w:t>
      </w:r>
      <w:r w:rsidR="0061220D">
        <w:rPr>
          <w:shadow w:val="0"/>
          <w:lang w:val="sv-SE"/>
        </w:rPr>
        <w:t>3</w:t>
      </w:r>
      <w:r>
        <w:rPr>
          <w:shadow w:val="0"/>
          <w:lang w:val="sv-SE"/>
        </w:rPr>
        <w:t>:</w:t>
      </w:r>
      <w:r>
        <w:rPr>
          <w:shadow w:val="0"/>
          <w:lang w:val="sv-SE"/>
        </w:rPr>
        <w:tab/>
        <w:t xml:space="preserve">Call </w:t>
      </w:r>
      <w:r w:rsidR="00766E6B">
        <w:rPr>
          <w:shadow w:val="0"/>
          <w:lang w:val="sv-SE"/>
        </w:rPr>
        <w:t>optie</w:t>
      </w:r>
      <w:r>
        <w:rPr>
          <w:shadow w:val="0"/>
          <w:lang w:val="sv-SE"/>
        </w:rPr>
        <w:t xml:space="preserve"> </w:t>
      </w:r>
      <w:r w:rsidR="0061220D">
        <w:rPr>
          <w:shadow w:val="0"/>
          <w:lang w:val="sv-SE"/>
        </w:rPr>
        <w:t>inzake de B-aandelen</w:t>
      </w:r>
    </w:p>
    <w:p w:rsidR="00FA5597" w:rsidRDefault="00FA5597">
      <w:pPr>
        <w:jc w:val="both"/>
        <w:rPr>
          <w:shadow w:val="0"/>
          <w:sz w:val="22"/>
          <w:lang w:val="sv-SE"/>
        </w:rPr>
      </w:pPr>
    </w:p>
    <w:p w:rsidR="00FA5597" w:rsidRDefault="0061220D">
      <w:pPr>
        <w:tabs>
          <w:tab w:val="left" w:pos="0"/>
        </w:tabs>
        <w:overflowPunct/>
        <w:jc w:val="both"/>
        <w:textAlignment w:val="auto"/>
        <w:rPr>
          <w:rFonts w:ascii="Arial" w:hAnsi="Arial" w:cs="Arial"/>
          <w:shadow w:val="0"/>
          <w:sz w:val="20"/>
          <w:lang w:val="nl-NL"/>
        </w:rPr>
      </w:pPr>
      <w:r>
        <w:rPr>
          <w:shadow w:val="0"/>
          <w:sz w:val="22"/>
          <w:lang w:val="sv-SE"/>
        </w:rPr>
        <w:t>Partij 2</w:t>
      </w:r>
      <w:r w:rsidR="00766E6B">
        <w:rPr>
          <w:shadow w:val="0"/>
          <w:sz w:val="22"/>
          <w:lang w:val="sv-SE"/>
        </w:rPr>
        <w:t xml:space="preserve"> </w:t>
      </w:r>
      <w:r>
        <w:rPr>
          <w:shadow w:val="0"/>
          <w:sz w:val="22"/>
          <w:lang w:val="sv-SE"/>
        </w:rPr>
        <w:t xml:space="preserve">kent hierbij </w:t>
      </w:r>
      <w:r w:rsidR="00FA5597">
        <w:rPr>
          <w:shadow w:val="0"/>
          <w:sz w:val="22"/>
          <w:lang w:val="nl-NL"/>
        </w:rPr>
        <w:t xml:space="preserve">aan de </w:t>
      </w:r>
      <w:r w:rsidR="00766E6B">
        <w:rPr>
          <w:shadow w:val="0"/>
          <w:sz w:val="22"/>
          <w:lang w:val="nl-NL"/>
        </w:rPr>
        <w:t>andere Partijen, pro rata hun bestaand aandeelhouderschap,</w:t>
      </w:r>
      <w:r w:rsidR="00FA5597">
        <w:rPr>
          <w:shadow w:val="0"/>
          <w:sz w:val="22"/>
          <w:lang w:val="nl-NL"/>
        </w:rPr>
        <w:t xml:space="preserve"> </w:t>
      </w:r>
      <w:r w:rsidR="00FA5597">
        <w:rPr>
          <w:shadow w:val="0"/>
          <w:sz w:val="22"/>
          <w:lang w:val="sv-SE"/>
        </w:rPr>
        <w:t>een o</w:t>
      </w:r>
      <w:proofErr w:type="spellStart"/>
      <w:r w:rsidR="00FA5597">
        <w:rPr>
          <w:shadow w:val="0"/>
          <w:sz w:val="22"/>
          <w:lang w:val="nl-NL"/>
        </w:rPr>
        <w:t>nherroepelijk</w:t>
      </w:r>
      <w:proofErr w:type="spellEnd"/>
      <w:r w:rsidR="00FA5597">
        <w:rPr>
          <w:shadow w:val="0"/>
          <w:sz w:val="22"/>
          <w:lang w:val="nl-NL"/>
        </w:rPr>
        <w:t xml:space="preserve"> recht tot aankoop van al</w:t>
      </w:r>
      <w:r w:rsidR="00766E6B">
        <w:rPr>
          <w:shadow w:val="0"/>
          <w:sz w:val="22"/>
          <w:lang w:val="nl-NL"/>
        </w:rPr>
        <w:t xml:space="preserve"> </w:t>
      </w:r>
      <w:r>
        <w:rPr>
          <w:shadow w:val="0"/>
          <w:sz w:val="22"/>
          <w:lang w:val="nl-NL"/>
        </w:rPr>
        <w:t>de</w:t>
      </w:r>
      <w:r w:rsidR="00766E6B">
        <w:rPr>
          <w:shadow w:val="0"/>
          <w:sz w:val="22"/>
          <w:lang w:val="nl-NL"/>
        </w:rPr>
        <w:t xml:space="preserve"> </w:t>
      </w:r>
      <w:proofErr w:type="spellStart"/>
      <w:r>
        <w:rPr>
          <w:shadow w:val="0"/>
          <w:sz w:val="22"/>
          <w:lang w:val="nl-NL"/>
        </w:rPr>
        <w:t>B-a</w:t>
      </w:r>
      <w:r w:rsidR="00FA5597">
        <w:rPr>
          <w:shadow w:val="0"/>
          <w:sz w:val="22"/>
          <w:lang w:val="nl-NL"/>
        </w:rPr>
        <w:t>andelen</w:t>
      </w:r>
      <w:proofErr w:type="spellEnd"/>
      <w:r w:rsidR="00FA5597">
        <w:rPr>
          <w:shadow w:val="0"/>
          <w:sz w:val="22"/>
          <w:lang w:val="nl-NL"/>
        </w:rPr>
        <w:t xml:space="preserve"> </w:t>
      </w:r>
      <w:r>
        <w:rPr>
          <w:shadow w:val="0"/>
          <w:sz w:val="22"/>
          <w:lang w:val="nl-NL"/>
        </w:rPr>
        <w:t xml:space="preserve">die hij zal aanhouden </w:t>
      </w:r>
      <w:r w:rsidR="00FA5597">
        <w:rPr>
          <w:shadow w:val="0"/>
          <w:sz w:val="22"/>
          <w:lang w:val="nl-NL"/>
        </w:rPr>
        <w:t>toe (de "C</w:t>
      </w:r>
      <w:r w:rsidR="00766E6B">
        <w:rPr>
          <w:shadow w:val="0"/>
          <w:sz w:val="22"/>
          <w:lang w:val="sv-SE"/>
        </w:rPr>
        <w:t>all Optie")</w:t>
      </w:r>
      <w:r w:rsidR="00FA5597">
        <w:rPr>
          <w:shadow w:val="0"/>
          <w:sz w:val="22"/>
          <w:lang w:val="sv-SE"/>
        </w:rPr>
        <w:t>.</w:t>
      </w:r>
      <w:r>
        <w:rPr>
          <w:shadow w:val="0"/>
          <w:sz w:val="22"/>
          <w:lang w:val="sv-SE"/>
        </w:rPr>
        <w:t xml:space="preserve"> De Call Optie zal uitoefenbaar zijn (i) indien Partij 2, met als vaste vertegenwoordiger de heer [  ], of een andere door alle Partijen schriftelijk goedgekeurde vertegenwoordiger, geen management overeenkomst met de Vennootschap heeft ondertekend tegen uiterlijk [  ] volgens het model bijgevoegd in </w:t>
      </w:r>
      <w:r w:rsidRPr="0061220D">
        <w:rPr>
          <w:i/>
          <w:shadow w:val="0"/>
          <w:sz w:val="22"/>
          <w:u w:val="single"/>
          <w:lang w:val="sv-SE"/>
        </w:rPr>
        <w:t>Bijlage 3</w:t>
      </w:r>
      <w:r>
        <w:rPr>
          <w:shadow w:val="0"/>
          <w:sz w:val="22"/>
          <w:lang w:val="sv-SE"/>
        </w:rPr>
        <w:t>, alsook (ii) indien de bedoelde management overeenkomst tussen Partij 2 en de Vennootschap niet wordt uitgevoerd uiterlijk op [  ]</w:t>
      </w:r>
      <w:r w:rsidR="00766DC5">
        <w:rPr>
          <w:shadow w:val="0"/>
          <w:sz w:val="22"/>
          <w:lang w:val="sv-SE"/>
        </w:rPr>
        <w:t>, [alsook (iii) indien de bedoelde management overeenkomst vroegtijdig beëindigd zou worden voor [  ] op initiatief of ingevolge een handelen of nalaten van Partij 2]</w:t>
      </w:r>
      <w:r>
        <w:rPr>
          <w:shadow w:val="0"/>
          <w:sz w:val="22"/>
          <w:lang w:val="sv-SE"/>
        </w:rPr>
        <w:t xml:space="preserve">. </w:t>
      </w:r>
    </w:p>
    <w:p w:rsidR="00FA5597" w:rsidRPr="00766E6B" w:rsidRDefault="00FA5597">
      <w:pPr>
        <w:tabs>
          <w:tab w:val="left" w:pos="567"/>
        </w:tabs>
        <w:ind w:left="567" w:hanging="567"/>
        <w:jc w:val="both"/>
        <w:rPr>
          <w:shadow w:val="0"/>
          <w:sz w:val="22"/>
          <w:lang w:val="nl-NL"/>
        </w:rPr>
      </w:pPr>
    </w:p>
    <w:p w:rsidR="00FA5597" w:rsidRDefault="00FA5597">
      <w:pPr>
        <w:jc w:val="both"/>
        <w:rPr>
          <w:shadow w:val="0"/>
          <w:sz w:val="22"/>
          <w:lang w:val="sv-SE"/>
        </w:rPr>
      </w:pPr>
      <w:r>
        <w:rPr>
          <w:shadow w:val="0"/>
          <w:sz w:val="22"/>
          <w:lang w:val="sv-SE"/>
        </w:rPr>
        <w:t xml:space="preserve">Indien de </w:t>
      </w:r>
      <w:r w:rsidR="00766E6B">
        <w:rPr>
          <w:shadow w:val="0"/>
          <w:sz w:val="22"/>
          <w:lang w:val="sv-SE"/>
        </w:rPr>
        <w:t>andere Partijen</w:t>
      </w:r>
      <w:r>
        <w:rPr>
          <w:shadow w:val="0"/>
          <w:sz w:val="22"/>
          <w:lang w:val="sv-SE"/>
        </w:rPr>
        <w:t xml:space="preserve"> </w:t>
      </w:r>
      <w:r w:rsidR="00766E6B">
        <w:rPr>
          <w:shadow w:val="0"/>
          <w:sz w:val="22"/>
          <w:lang w:val="sv-SE"/>
        </w:rPr>
        <w:t>de</w:t>
      </w:r>
      <w:r>
        <w:rPr>
          <w:shadow w:val="0"/>
          <w:sz w:val="22"/>
          <w:lang w:val="sv-SE"/>
        </w:rPr>
        <w:t xml:space="preserve"> Call Optie</w:t>
      </w:r>
      <w:r w:rsidR="00766E6B">
        <w:rPr>
          <w:shadow w:val="0"/>
          <w:sz w:val="22"/>
          <w:lang w:val="sv-SE"/>
        </w:rPr>
        <w:t xml:space="preserve"> wensen uit te oefenen zu</w:t>
      </w:r>
      <w:r>
        <w:rPr>
          <w:shadow w:val="0"/>
          <w:sz w:val="22"/>
          <w:lang w:val="sv-SE"/>
        </w:rPr>
        <w:t>l</w:t>
      </w:r>
      <w:r w:rsidR="00766E6B">
        <w:rPr>
          <w:shadow w:val="0"/>
          <w:sz w:val="22"/>
          <w:lang w:val="sv-SE"/>
        </w:rPr>
        <w:t>len</w:t>
      </w:r>
      <w:r>
        <w:rPr>
          <w:shadow w:val="0"/>
          <w:sz w:val="22"/>
          <w:lang w:val="sv-SE"/>
        </w:rPr>
        <w:t xml:space="preserve"> </w:t>
      </w:r>
      <w:r w:rsidR="00766E6B">
        <w:rPr>
          <w:shadow w:val="0"/>
          <w:sz w:val="22"/>
          <w:lang w:val="sv-SE"/>
        </w:rPr>
        <w:t>z</w:t>
      </w:r>
      <w:r>
        <w:rPr>
          <w:shadow w:val="0"/>
          <w:sz w:val="22"/>
          <w:lang w:val="sv-SE"/>
        </w:rPr>
        <w:t xml:space="preserve">ij </w:t>
      </w:r>
      <w:r w:rsidR="0061220D">
        <w:rPr>
          <w:shadow w:val="0"/>
          <w:sz w:val="22"/>
          <w:lang w:val="sv-SE"/>
        </w:rPr>
        <w:t>Partij 2</w:t>
      </w:r>
      <w:r w:rsidR="00766E6B">
        <w:rPr>
          <w:shadow w:val="0"/>
          <w:sz w:val="22"/>
          <w:lang w:val="sv-SE"/>
        </w:rPr>
        <w:t xml:space="preserve"> </w:t>
      </w:r>
      <w:r>
        <w:rPr>
          <w:shadow w:val="0"/>
          <w:sz w:val="22"/>
          <w:lang w:val="sv-SE"/>
        </w:rPr>
        <w:t xml:space="preserve">hiervan bij </w:t>
      </w:r>
      <w:r>
        <w:rPr>
          <w:shadow w:val="0"/>
          <w:sz w:val="22"/>
          <w:lang w:val="nl-BE"/>
        </w:rPr>
        <w:t xml:space="preserve">kennisgeving overeenkomstig artikel </w:t>
      </w:r>
      <w:r w:rsidR="0061220D">
        <w:rPr>
          <w:shadow w:val="0"/>
          <w:sz w:val="22"/>
          <w:lang w:val="nl-BE"/>
        </w:rPr>
        <w:t>[</w:t>
      </w:r>
      <w:r>
        <w:rPr>
          <w:shadow w:val="0"/>
          <w:sz w:val="22"/>
          <w:lang w:val="nl-BE"/>
        </w:rPr>
        <w:t>22</w:t>
      </w:r>
      <w:r w:rsidR="0061220D">
        <w:rPr>
          <w:shadow w:val="0"/>
          <w:sz w:val="22"/>
          <w:lang w:val="nl-BE"/>
        </w:rPr>
        <w:t>]</w:t>
      </w:r>
      <w:r>
        <w:rPr>
          <w:shadow w:val="0"/>
          <w:sz w:val="22"/>
          <w:lang w:val="nl-BE"/>
        </w:rPr>
        <w:t xml:space="preserve"> van onderhavige </w:t>
      </w:r>
      <w:r w:rsidR="0049610C">
        <w:rPr>
          <w:shadow w:val="0"/>
          <w:sz w:val="22"/>
          <w:lang w:val="nl-BE"/>
        </w:rPr>
        <w:t>O</w:t>
      </w:r>
      <w:r>
        <w:rPr>
          <w:shadow w:val="0"/>
          <w:sz w:val="22"/>
          <w:lang w:val="nl-BE"/>
        </w:rPr>
        <w:t>vereenkomst</w:t>
      </w:r>
      <w:r>
        <w:rPr>
          <w:shadow w:val="0"/>
          <w:sz w:val="22"/>
          <w:lang w:val="sv-SE"/>
        </w:rPr>
        <w:t xml:space="preserve"> in kennis stellen binnen de </w:t>
      </w:r>
      <w:r w:rsidR="005326C8">
        <w:rPr>
          <w:shadow w:val="0"/>
          <w:sz w:val="22"/>
          <w:lang w:val="sv-SE"/>
        </w:rPr>
        <w:t>[           ]</w:t>
      </w:r>
      <w:r w:rsidR="0049610C">
        <w:rPr>
          <w:shadow w:val="0"/>
          <w:sz w:val="22"/>
          <w:lang w:val="sv-SE"/>
        </w:rPr>
        <w:t xml:space="preserve"> Kalenderdagen nadat </w:t>
      </w:r>
      <w:r w:rsidR="0061220D">
        <w:rPr>
          <w:shadow w:val="0"/>
          <w:sz w:val="22"/>
          <w:lang w:val="sv-SE"/>
        </w:rPr>
        <w:t>de respectieve voorwaarde tot uitoefening in vervulling is gegaan</w:t>
      </w:r>
      <w:r>
        <w:rPr>
          <w:shadow w:val="0"/>
          <w:sz w:val="22"/>
          <w:lang w:val="sv-SE"/>
        </w:rPr>
        <w:t>.</w:t>
      </w:r>
      <w:r w:rsidR="00766DC5">
        <w:rPr>
          <w:shadow w:val="0"/>
          <w:sz w:val="22"/>
          <w:lang w:val="sv-SE"/>
        </w:rPr>
        <w:t xml:space="preserve"> Indien niet alle Partijen de Call Optie uitoefenen zullen de Partijen die wel tot uitoefening overgingen gedurende een tweede termijn van </w:t>
      </w:r>
      <w:r w:rsidR="005326C8">
        <w:rPr>
          <w:shadow w:val="0"/>
          <w:sz w:val="22"/>
          <w:lang w:val="sv-SE"/>
        </w:rPr>
        <w:t>[           ]</w:t>
      </w:r>
      <w:r w:rsidR="00766DC5">
        <w:rPr>
          <w:shadow w:val="0"/>
          <w:sz w:val="22"/>
          <w:lang w:val="sv-SE"/>
        </w:rPr>
        <w:t xml:space="preserve"> Kalenderdagen de mogelijkheid krijgen om de niet-uitgeoefende delen van de Call Optie op te nemen en in hun eigen naam uit te oefenen.</w:t>
      </w:r>
    </w:p>
    <w:p w:rsidR="00FA5597" w:rsidRDefault="00FA5597">
      <w:pPr>
        <w:pStyle w:val="Eindnoottekst"/>
        <w:widowControl/>
        <w:rPr>
          <w:lang w:val="sv-SE"/>
        </w:rPr>
      </w:pPr>
    </w:p>
    <w:p w:rsidR="00FA5597" w:rsidRDefault="0061220D">
      <w:pPr>
        <w:jc w:val="both"/>
        <w:rPr>
          <w:shadow w:val="0"/>
          <w:sz w:val="22"/>
          <w:lang w:val="nl-NL"/>
        </w:rPr>
      </w:pPr>
      <w:r>
        <w:rPr>
          <w:shadow w:val="0"/>
          <w:sz w:val="22"/>
          <w:lang w:val="sv-SE"/>
        </w:rPr>
        <w:t>De prijs verschuldigd voor de B</w:t>
      </w:r>
      <w:r w:rsidR="00FA5597">
        <w:rPr>
          <w:shadow w:val="0"/>
          <w:sz w:val="22"/>
          <w:lang w:val="sv-SE"/>
        </w:rPr>
        <w:t xml:space="preserve">-aandelen </w:t>
      </w:r>
      <w:r w:rsidR="0049610C">
        <w:rPr>
          <w:shadow w:val="0"/>
          <w:sz w:val="22"/>
          <w:lang w:val="nl-NL"/>
        </w:rPr>
        <w:t>in de Vennootschap</w:t>
      </w:r>
      <w:r w:rsidR="00FA5597">
        <w:rPr>
          <w:shadow w:val="0"/>
          <w:sz w:val="22"/>
          <w:lang w:val="nl-NL"/>
        </w:rPr>
        <w:t xml:space="preserve"> </w:t>
      </w:r>
      <w:r w:rsidR="00FA5597">
        <w:rPr>
          <w:shadow w:val="0"/>
          <w:sz w:val="22"/>
          <w:lang w:val="sv-SE"/>
        </w:rPr>
        <w:t xml:space="preserve">ingeval van uitoefening van de Call Optie zal gelijk zijn </w:t>
      </w:r>
      <w:r w:rsidR="00FA5597">
        <w:rPr>
          <w:shadow w:val="0"/>
          <w:sz w:val="22"/>
          <w:lang w:val="nl-NL"/>
        </w:rPr>
        <w:t xml:space="preserve">aan de Normale Marktwaarde van de Aandelen in de </w:t>
      </w:r>
      <w:r w:rsidR="0049610C">
        <w:rPr>
          <w:shadow w:val="0"/>
          <w:sz w:val="22"/>
          <w:lang w:val="nl-NL"/>
        </w:rPr>
        <w:t>Vennootschap</w:t>
      </w:r>
      <w:r w:rsidR="00FA5597">
        <w:rPr>
          <w:shadow w:val="0"/>
          <w:sz w:val="22"/>
          <w:lang w:val="nl-NL"/>
        </w:rPr>
        <w:t xml:space="preserve"> op het ogenblik van de uitoefening van de </w:t>
      </w:r>
      <w:proofErr w:type="spellStart"/>
      <w:r w:rsidR="00FA5597">
        <w:rPr>
          <w:shadow w:val="0"/>
          <w:sz w:val="22"/>
          <w:lang w:val="nl-NL"/>
        </w:rPr>
        <w:t>Call</w:t>
      </w:r>
      <w:proofErr w:type="spellEnd"/>
      <w:r w:rsidR="00FA5597">
        <w:rPr>
          <w:shadow w:val="0"/>
          <w:sz w:val="22"/>
          <w:lang w:val="nl-NL"/>
        </w:rPr>
        <w:t xml:space="preserve"> Optie.</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De Partijen komen overeen om al het nodige te doen om in geval van uitoefening van de </w:t>
      </w:r>
      <w:proofErr w:type="spellStart"/>
      <w:r>
        <w:rPr>
          <w:shadow w:val="0"/>
          <w:sz w:val="22"/>
          <w:lang w:val="nl-NL"/>
        </w:rPr>
        <w:t>Call</w:t>
      </w:r>
      <w:proofErr w:type="spellEnd"/>
      <w:r>
        <w:rPr>
          <w:shadow w:val="0"/>
          <w:sz w:val="22"/>
          <w:lang w:val="nl-NL"/>
        </w:rPr>
        <w:t xml:space="preserve"> Optie de overdracht van de Aandelen in de Vennootschap binnen </w:t>
      </w:r>
      <w:r w:rsidR="005326C8">
        <w:rPr>
          <w:shadow w:val="0"/>
          <w:sz w:val="22"/>
          <w:lang w:val="sv-SE"/>
        </w:rPr>
        <w:t>[           ]</w:t>
      </w:r>
      <w:r>
        <w:rPr>
          <w:shadow w:val="0"/>
          <w:sz w:val="22"/>
          <w:lang w:val="nl-NL"/>
        </w:rPr>
        <w:t xml:space="preserve"> Kalenderdagen na de datum van de hierboven vermelde kennisgeving, aan de hand waarvan de </w:t>
      </w:r>
      <w:r w:rsidR="0049610C">
        <w:rPr>
          <w:shadow w:val="0"/>
          <w:sz w:val="22"/>
          <w:lang w:val="nl-NL"/>
        </w:rPr>
        <w:t>respect</w:t>
      </w:r>
      <w:r w:rsidR="0061220D">
        <w:rPr>
          <w:shadow w:val="0"/>
          <w:sz w:val="22"/>
          <w:lang w:val="nl-NL"/>
        </w:rPr>
        <w:t xml:space="preserve">ieve Partijen de houder van de </w:t>
      </w:r>
      <w:proofErr w:type="spellStart"/>
      <w:r w:rsidR="0061220D">
        <w:rPr>
          <w:shadow w:val="0"/>
          <w:sz w:val="22"/>
          <w:lang w:val="nl-NL"/>
        </w:rPr>
        <w:t>B</w:t>
      </w:r>
      <w:r>
        <w:rPr>
          <w:shadow w:val="0"/>
          <w:sz w:val="22"/>
          <w:lang w:val="nl-NL"/>
        </w:rPr>
        <w:t>-aandelen</w:t>
      </w:r>
      <w:proofErr w:type="spellEnd"/>
      <w:r>
        <w:rPr>
          <w:shadow w:val="0"/>
          <w:sz w:val="22"/>
          <w:lang w:val="nl-NL"/>
        </w:rPr>
        <w:t xml:space="preserve"> in kennis stelde van </w:t>
      </w:r>
      <w:r w:rsidR="0049610C">
        <w:rPr>
          <w:shadow w:val="0"/>
          <w:sz w:val="22"/>
          <w:lang w:val="nl-NL"/>
        </w:rPr>
        <w:t>hu</w:t>
      </w:r>
      <w:r>
        <w:rPr>
          <w:shadow w:val="0"/>
          <w:sz w:val="22"/>
          <w:lang w:val="nl-NL"/>
        </w:rPr>
        <w:t xml:space="preserve">n intentie om de </w:t>
      </w:r>
      <w:proofErr w:type="spellStart"/>
      <w:r>
        <w:rPr>
          <w:shadow w:val="0"/>
          <w:sz w:val="22"/>
          <w:lang w:val="nl-NL"/>
        </w:rPr>
        <w:t>Call</w:t>
      </w:r>
      <w:proofErr w:type="spellEnd"/>
      <w:r>
        <w:rPr>
          <w:shadow w:val="0"/>
          <w:sz w:val="22"/>
          <w:lang w:val="nl-NL"/>
        </w:rPr>
        <w:t xml:space="preserve"> Optie uit te oefenen, uit te voeren. In het bijzonder verbinden de Partijen zich ertoe om binnen deze termijn van </w:t>
      </w:r>
      <w:r w:rsidR="005326C8">
        <w:rPr>
          <w:shadow w:val="0"/>
          <w:sz w:val="22"/>
          <w:lang w:val="sv-SE"/>
        </w:rPr>
        <w:t xml:space="preserve">[           ] </w:t>
      </w:r>
      <w:r>
        <w:rPr>
          <w:shadow w:val="0"/>
          <w:sz w:val="22"/>
          <w:lang w:val="nl-NL"/>
        </w:rPr>
        <w:t xml:space="preserve">Kalenderdagen de verschuldigde prijs te voldoen en de overdracht af te tekenen in het register van aandelen van de </w:t>
      </w:r>
      <w:r w:rsidR="0049610C">
        <w:rPr>
          <w:shadow w:val="0"/>
          <w:sz w:val="22"/>
          <w:lang w:val="nl-NL"/>
        </w:rPr>
        <w:t>Vennootschap</w:t>
      </w:r>
      <w:r>
        <w:rPr>
          <w:shadow w:val="0"/>
          <w:sz w:val="22"/>
          <w:lang w:val="nl-NL"/>
        </w:rPr>
        <w:t>.</w:t>
      </w:r>
    </w:p>
    <w:p w:rsidR="00FA5597" w:rsidRDefault="00FA5597">
      <w:pPr>
        <w:jc w:val="both"/>
        <w:rPr>
          <w:shadow w:val="0"/>
          <w:sz w:val="22"/>
          <w:lang w:val="sv-SE"/>
        </w:rPr>
      </w:pPr>
    </w:p>
    <w:p w:rsidR="00FA5597" w:rsidRDefault="00FA5597">
      <w:pPr>
        <w:rPr>
          <w:shadow w:val="0"/>
          <w:sz w:val="22"/>
          <w:lang w:val="sv-SE"/>
        </w:rPr>
      </w:pPr>
    </w:p>
    <w:p w:rsidR="00FA5597" w:rsidRDefault="00FA5597">
      <w:pPr>
        <w:pStyle w:val="Kop2"/>
        <w:tabs>
          <w:tab w:val="left" w:pos="1134"/>
        </w:tabs>
        <w:rPr>
          <w:shadow w:val="0"/>
          <w:lang w:val="sv-SE"/>
        </w:rPr>
      </w:pPr>
      <w:r>
        <w:rPr>
          <w:shadow w:val="0"/>
          <w:lang w:val="sv-SE"/>
        </w:rPr>
        <w:t>Artikel 1</w:t>
      </w:r>
      <w:r w:rsidR="0061220D">
        <w:rPr>
          <w:shadow w:val="0"/>
          <w:lang w:val="sv-SE"/>
        </w:rPr>
        <w:t>4</w:t>
      </w:r>
      <w:r>
        <w:rPr>
          <w:shadow w:val="0"/>
          <w:lang w:val="sv-SE"/>
        </w:rPr>
        <w:t>:</w:t>
      </w:r>
      <w:r>
        <w:rPr>
          <w:shadow w:val="0"/>
          <w:lang w:val="sv-SE"/>
        </w:rPr>
        <w:tab/>
        <w:t>Deadlock</w:t>
      </w:r>
      <w:r w:rsidR="007F77EB">
        <w:rPr>
          <w:shadow w:val="0"/>
          <w:lang w:val="sv-SE"/>
        </w:rPr>
        <w:t xml:space="preserve"> – Texas shoot-out</w:t>
      </w:r>
    </w:p>
    <w:p w:rsidR="00FA5597" w:rsidRDefault="00FA5597">
      <w:pPr>
        <w:jc w:val="both"/>
        <w:rPr>
          <w:sz w:val="22"/>
          <w:lang w:val="sv-SE"/>
        </w:rPr>
      </w:pPr>
    </w:p>
    <w:p w:rsidR="00FA5597" w:rsidRDefault="00FA5597">
      <w:pPr>
        <w:pStyle w:val="Plattetekst"/>
        <w:rPr>
          <w:shadow w:val="0"/>
        </w:rPr>
      </w:pPr>
      <w:r>
        <w:rPr>
          <w:shadow w:val="0"/>
          <w:lang w:val="sv-SE"/>
        </w:rPr>
        <w:t>In geval van Deadlock kan elke Partij een kennisgeving</w:t>
      </w:r>
      <w:r>
        <w:rPr>
          <w:shadow w:val="0"/>
          <w:lang w:val="nl-BE"/>
        </w:rPr>
        <w:t xml:space="preserve"> overeenkoms</w:t>
      </w:r>
      <w:r w:rsidR="0049610C">
        <w:rPr>
          <w:shadow w:val="0"/>
          <w:lang w:val="nl-BE"/>
        </w:rPr>
        <w:t xml:space="preserve">tig artikel </w:t>
      </w:r>
      <w:r w:rsidR="0061220D">
        <w:rPr>
          <w:shadow w:val="0"/>
          <w:lang w:val="nl-BE"/>
        </w:rPr>
        <w:t>[</w:t>
      </w:r>
      <w:r w:rsidR="0049610C">
        <w:rPr>
          <w:shadow w:val="0"/>
          <w:lang w:val="nl-BE"/>
        </w:rPr>
        <w:t>22</w:t>
      </w:r>
      <w:r w:rsidR="0061220D">
        <w:rPr>
          <w:shadow w:val="0"/>
          <w:lang w:val="nl-BE"/>
        </w:rPr>
        <w:t>]</w:t>
      </w:r>
      <w:r w:rsidR="0049610C">
        <w:rPr>
          <w:shadow w:val="0"/>
          <w:lang w:val="nl-BE"/>
        </w:rPr>
        <w:t xml:space="preserve"> van onderhavige O</w:t>
      </w:r>
      <w:r>
        <w:rPr>
          <w:shadow w:val="0"/>
          <w:lang w:val="nl-BE"/>
        </w:rPr>
        <w:t>vereenkomst</w:t>
      </w:r>
      <w:r>
        <w:rPr>
          <w:shadow w:val="0"/>
          <w:lang w:val="sv-SE"/>
        </w:rPr>
        <w:t xml:space="preserve"> richten aan de andere Partij</w:t>
      </w:r>
      <w:r w:rsidR="00CA7A46">
        <w:rPr>
          <w:shadow w:val="0"/>
          <w:lang w:val="sv-SE"/>
        </w:rPr>
        <w:t>en</w:t>
      </w:r>
      <w:r>
        <w:rPr>
          <w:shadow w:val="0"/>
          <w:lang w:val="sv-SE"/>
        </w:rPr>
        <w:t xml:space="preserve"> waarin zijn positie aangaande de Deadlock-situatie op omstandige wijze wordt uiteengezet en waarin een voorstel wordt gedaan tot oplossing van de Deadlock-situatie. De andere Partij</w:t>
      </w:r>
      <w:r w:rsidR="00CA7A46">
        <w:rPr>
          <w:shadow w:val="0"/>
          <w:lang w:val="sv-SE"/>
        </w:rPr>
        <w:t>en dienen</w:t>
      </w:r>
      <w:r>
        <w:rPr>
          <w:shadow w:val="0"/>
          <w:lang w:val="sv-SE"/>
        </w:rPr>
        <w:t xml:space="preserve"> binnen een termijn van </w:t>
      </w:r>
      <w:r w:rsidR="005326C8">
        <w:rPr>
          <w:shadow w:val="0"/>
          <w:lang w:val="sv-SE"/>
        </w:rPr>
        <w:t>[           ]</w:t>
      </w:r>
      <w:r>
        <w:rPr>
          <w:shadow w:val="0"/>
        </w:rPr>
        <w:t xml:space="preserve"> Kalenderdagen op gemotiveerde en omstandige wijze te antwoorden op dit</w:t>
      </w:r>
      <w:r w:rsidR="00CA7A46">
        <w:rPr>
          <w:shadow w:val="0"/>
        </w:rPr>
        <w:t xml:space="preserve"> voorstel, bij gebreke waaraan zij geacht zu</w:t>
      </w:r>
      <w:r>
        <w:rPr>
          <w:shadow w:val="0"/>
        </w:rPr>
        <w:t>l</w:t>
      </w:r>
      <w:r w:rsidR="00CA7A46">
        <w:rPr>
          <w:shadow w:val="0"/>
        </w:rPr>
        <w:t>len</w:t>
      </w:r>
      <w:r>
        <w:rPr>
          <w:shadow w:val="0"/>
        </w:rPr>
        <w:t xml:space="preserve"> worden het voorstel te hebben verworpen. </w:t>
      </w:r>
    </w:p>
    <w:p w:rsidR="00FA5597" w:rsidRDefault="00FA5597">
      <w:pPr>
        <w:pStyle w:val="Plattetekst"/>
        <w:rPr>
          <w:shadow w:val="0"/>
        </w:rPr>
      </w:pPr>
    </w:p>
    <w:p w:rsidR="00FA5597" w:rsidRDefault="00FA5597">
      <w:pPr>
        <w:pStyle w:val="Plattetekst"/>
        <w:rPr>
          <w:shadow w:val="0"/>
        </w:rPr>
      </w:pPr>
      <w:r>
        <w:rPr>
          <w:shadow w:val="0"/>
        </w:rPr>
        <w:t>In geval van verwerping van het voorstel, of in geval het antwoord van de andere Partij</w:t>
      </w:r>
      <w:r w:rsidR="00CA7A46">
        <w:rPr>
          <w:shadow w:val="0"/>
        </w:rPr>
        <w:t>en</w:t>
      </w:r>
      <w:r>
        <w:rPr>
          <w:shadow w:val="0"/>
        </w:rPr>
        <w:t xml:space="preserve"> niet tot een minnelijke regeling van de </w:t>
      </w:r>
      <w:proofErr w:type="spellStart"/>
      <w:r>
        <w:rPr>
          <w:shadow w:val="0"/>
        </w:rPr>
        <w:t>Deadlock-situatie</w:t>
      </w:r>
      <w:proofErr w:type="spellEnd"/>
      <w:r>
        <w:rPr>
          <w:shadow w:val="0"/>
        </w:rPr>
        <w:t xml:space="preserve"> leidt binnen een termijn van </w:t>
      </w:r>
      <w:r w:rsidR="005326C8">
        <w:rPr>
          <w:shadow w:val="0"/>
          <w:lang w:val="sv-SE"/>
        </w:rPr>
        <w:t>[           ]</w:t>
      </w:r>
      <w:r>
        <w:rPr>
          <w:shadow w:val="0"/>
        </w:rPr>
        <w:t xml:space="preserve"> Kalenderdagen, heeft elke Partij het recht om binnen een termijn van </w:t>
      </w:r>
      <w:r w:rsidR="005326C8">
        <w:rPr>
          <w:shadow w:val="0"/>
          <w:lang w:val="sv-SE"/>
        </w:rPr>
        <w:t>[           ]</w:t>
      </w:r>
      <w:r>
        <w:rPr>
          <w:shadow w:val="0"/>
        </w:rPr>
        <w:t xml:space="preserve"> Kalenderdagen na verwerping van het voorstel, of nadat is komen vast te staan dat er geen minnelijke regeling werd getroffen, aan de andere Partij</w:t>
      </w:r>
      <w:r w:rsidR="00CA7A46">
        <w:rPr>
          <w:shadow w:val="0"/>
        </w:rPr>
        <w:t>en</w:t>
      </w:r>
      <w:r>
        <w:rPr>
          <w:shadow w:val="0"/>
        </w:rPr>
        <w:t xml:space="preserve"> bij </w:t>
      </w:r>
      <w:r>
        <w:rPr>
          <w:shadow w:val="0"/>
          <w:lang w:val="nl-BE"/>
        </w:rPr>
        <w:t>kennisgeving overeenkoms</w:t>
      </w:r>
      <w:r w:rsidR="00CA7A46">
        <w:rPr>
          <w:shadow w:val="0"/>
          <w:lang w:val="nl-BE"/>
        </w:rPr>
        <w:t xml:space="preserve">tig artikel </w:t>
      </w:r>
      <w:r w:rsidR="007F77EB">
        <w:rPr>
          <w:shadow w:val="0"/>
          <w:lang w:val="nl-BE"/>
        </w:rPr>
        <w:t>[</w:t>
      </w:r>
      <w:r w:rsidR="00CA7A46">
        <w:rPr>
          <w:shadow w:val="0"/>
          <w:lang w:val="nl-BE"/>
        </w:rPr>
        <w:t>22</w:t>
      </w:r>
      <w:r w:rsidR="007F77EB">
        <w:rPr>
          <w:shadow w:val="0"/>
          <w:lang w:val="nl-BE"/>
        </w:rPr>
        <w:t>]</w:t>
      </w:r>
      <w:r w:rsidR="00CA7A46">
        <w:rPr>
          <w:shadow w:val="0"/>
          <w:lang w:val="nl-BE"/>
        </w:rPr>
        <w:t xml:space="preserve"> van onderhavige O</w:t>
      </w:r>
      <w:r>
        <w:rPr>
          <w:shadow w:val="0"/>
          <w:lang w:val="nl-BE"/>
        </w:rPr>
        <w:t>vereenkomst</w:t>
      </w:r>
      <w:r>
        <w:rPr>
          <w:shadow w:val="0"/>
        </w:rPr>
        <w:t xml:space="preserve"> een bod uit te brengen op de totaliteit van d</w:t>
      </w:r>
      <w:r w:rsidR="00CA7A46">
        <w:rPr>
          <w:shadow w:val="0"/>
        </w:rPr>
        <w:t>e</w:t>
      </w:r>
      <w:r>
        <w:rPr>
          <w:shadow w:val="0"/>
        </w:rPr>
        <w:t xml:space="preserve"> Aandelen in de Vennootschap. Voormelde kennisgeving vermeldt uitdrukkelijk de prijs per Aandeel tegen dewelke men bereid is om de totaliteit van de Aandelen in de Vennootschap van de andere Partij</w:t>
      </w:r>
      <w:r w:rsidR="007F77EB">
        <w:rPr>
          <w:shadow w:val="0"/>
        </w:rPr>
        <w:t>(en)</w:t>
      </w:r>
      <w:r>
        <w:rPr>
          <w:shadow w:val="0"/>
        </w:rPr>
        <w:t xml:space="preserve"> te verwerven. De andere Partij</w:t>
      </w:r>
      <w:r w:rsidR="00071B61">
        <w:rPr>
          <w:shadow w:val="0"/>
        </w:rPr>
        <w:t>en dienen</w:t>
      </w:r>
      <w:r>
        <w:rPr>
          <w:shadow w:val="0"/>
        </w:rPr>
        <w:t xml:space="preserve"> binnen een termijn van </w:t>
      </w:r>
      <w:r w:rsidR="005326C8">
        <w:rPr>
          <w:shadow w:val="0"/>
          <w:lang w:val="sv-SE"/>
        </w:rPr>
        <w:t xml:space="preserve">[           ] </w:t>
      </w:r>
      <w:r>
        <w:rPr>
          <w:shadow w:val="0"/>
        </w:rPr>
        <w:t xml:space="preserve">Kalenderdagen bij </w:t>
      </w:r>
      <w:r>
        <w:rPr>
          <w:shadow w:val="0"/>
          <w:lang w:val="nl-BE"/>
        </w:rPr>
        <w:t>kennisge</w:t>
      </w:r>
      <w:r w:rsidR="00CA7A46">
        <w:rPr>
          <w:shadow w:val="0"/>
          <w:lang w:val="nl-BE"/>
        </w:rPr>
        <w:t>v</w:t>
      </w:r>
      <w:r>
        <w:rPr>
          <w:shadow w:val="0"/>
          <w:lang w:val="nl-BE"/>
        </w:rPr>
        <w:t>ing overeenkoms</w:t>
      </w:r>
      <w:r w:rsidR="00CA7A46">
        <w:rPr>
          <w:shadow w:val="0"/>
          <w:lang w:val="nl-BE"/>
        </w:rPr>
        <w:t xml:space="preserve">tig artikel </w:t>
      </w:r>
      <w:r w:rsidR="007F77EB">
        <w:rPr>
          <w:shadow w:val="0"/>
          <w:lang w:val="nl-BE"/>
        </w:rPr>
        <w:t>[</w:t>
      </w:r>
      <w:r w:rsidR="00CA7A46">
        <w:rPr>
          <w:shadow w:val="0"/>
          <w:lang w:val="nl-BE"/>
        </w:rPr>
        <w:t>22</w:t>
      </w:r>
      <w:r w:rsidR="007F77EB">
        <w:rPr>
          <w:shadow w:val="0"/>
          <w:lang w:val="nl-BE"/>
        </w:rPr>
        <w:t>]</w:t>
      </w:r>
      <w:r w:rsidR="00CA7A46">
        <w:rPr>
          <w:shadow w:val="0"/>
          <w:lang w:val="nl-BE"/>
        </w:rPr>
        <w:t xml:space="preserve"> van onderhavige O</w:t>
      </w:r>
      <w:r>
        <w:rPr>
          <w:shadow w:val="0"/>
          <w:lang w:val="nl-BE"/>
        </w:rPr>
        <w:t>vereenkomst</w:t>
      </w:r>
      <w:r>
        <w:rPr>
          <w:shadow w:val="0"/>
        </w:rPr>
        <w:t xml:space="preserve"> hetzij (i) di</w:t>
      </w:r>
      <w:r w:rsidR="00071B61">
        <w:rPr>
          <w:shadow w:val="0"/>
        </w:rPr>
        <w:t>t aanbod te aanvaarden en al hu</w:t>
      </w:r>
      <w:r>
        <w:rPr>
          <w:shadow w:val="0"/>
        </w:rPr>
        <w:t>n Aandelen in de Vennootschap</w:t>
      </w:r>
      <w:r w:rsidR="00CA7A46">
        <w:rPr>
          <w:shadow w:val="0"/>
        </w:rPr>
        <w:t xml:space="preserve"> </w:t>
      </w:r>
      <w:r>
        <w:rPr>
          <w:shadow w:val="0"/>
        </w:rPr>
        <w:t>over te dragen tegen de geboden prijs aan de Partij</w:t>
      </w:r>
      <w:r w:rsidR="007F77EB">
        <w:rPr>
          <w:shadow w:val="0"/>
        </w:rPr>
        <w:t>(en)</w:t>
      </w:r>
      <w:r>
        <w:rPr>
          <w:shadow w:val="0"/>
        </w:rPr>
        <w:t xml:space="preserve"> die het eerste bod uitbracht</w:t>
      </w:r>
      <w:r w:rsidR="007F77EB">
        <w:rPr>
          <w:shadow w:val="0"/>
        </w:rPr>
        <w:t>(en)</w:t>
      </w:r>
      <w:r>
        <w:rPr>
          <w:shadow w:val="0"/>
        </w:rPr>
        <w:t>, hetzij (</w:t>
      </w:r>
      <w:proofErr w:type="spellStart"/>
      <w:r>
        <w:rPr>
          <w:shadow w:val="0"/>
        </w:rPr>
        <w:t>ii</w:t>
      </w:r>
      <w:proofErr w:type="spellEnd"/>
      <w:r>
        <w:rPr>
          <w:shadow w:val="0"/>
        </w:rPr>
        <w:t xml:space="preserve">) de totaliteit van de </w:t>
      </w:r>
      <w:r w:rsidR="00CA7A46">
        <w:rPr>
          <w:shadow w:val="0"/>
        </w:rPr>
        <w:t>Aandelen in de Vennootschap</w:t>
      </w:r>
      <w:r>
        <w:rPr>
          <w:shadow w:val="0"/>
        </w:rPr>
        <w:t xml:space="preserve"> gehouden door de Partij</w:t>
      </w:r>
      <w:r w:rsidR="007F77EB">
        <w:rPr>
          <w:shadow w:val="0"/>
        </w:rPr>
        <w:t>(en)</w:t>
      </w:r>
      <w:r>
        <w:rPr>
          <w:shadow w:val="0"/>
        </w:rPr>
        <w:t xml:space="preserve"> die het eerste bod uitbracht</w:t>
      </w:r>
      <w:r w:rsidR="007F77EB">
        <w:rPr>
          <w:shadow w:val="0"/>
        </w:rPr>
        <w:t>(en)</w:t>
      </w:r>
      <w:r>
        <w:rPr>
          <w:shadow w:val="0"/>
        </w:rPr>
        <w:t xml:space="preserve"> over te nemen tegen de prijs per Aandeel geboden door laatstgenoemde</w:t>
      </w:r>
      <w:r w:rsidR="007F77EB">
        <w:rPr>
          <w:shadow w:val="0"/>
        </w:rPr>
        <w:t>(n)</w:t>
      </w:r>
      <w:r>
        <w:rPr>
          <w:shadow w:val="0"/>
        </w:rPr>
        <w:t xml:space="preserve"> voor </w:t>
      </w:r>
      <w:r w:rsidR="00071B61">
        <w:rPr>
          <w:shadow w:val="0"/>
        </w:rPr>
        <w:t>hu</w:t>
      </w:r>
      <w:r>
        <w:rPr>
          <w:shadow w:val="0"/>
        </w:rPr>
        <w:t>n Aandelen. In dit laatste geval zal</w:t>
      </w:r>
      <w:r w:rsidR="007F77EB">
        <w:rPr>
          <w:shadow w:val="0"/>
        </w:rPr>
        <w:t>/zullen</w:t>
      </w:r>
      <w:r>
        <w:rPr>
          <w:shadow w:val="0"/>
        </w:rPr>
        <w:t xml:space="preserve"> de Partij</w:t>
      </w:r>
      <w:r w:rsidR="007F77EB">
        <w:rPr>
          <w:shadow w:val="0"/>
        </w:rPr>
        <w:t>(en)</w:t>
      </w:r>
      <w:r>
        <w:rPr>
          <w:shadow w:val="0"/>
        </w:rPr>
        <w:t xml:space="preserve"> die het eerste bod uitbracht</w:t>
      </w:r>
      <w:r w:rsidR="007F77EB">
        <w:rPr>
          <w:shadow w:val="0"/>
        </w:rPr>
        <w:t>(en)</w:t>
      </w:r>
      <w:r>
        <w:rPr>
          <w:shadow w:val="0"/>
        </w:rPr>
        <w:t xml:space="preserve"> verplicht zijn al zijn</w:t>
      </w:r>
      <w:r w:rsidR="007F77EB">
        <w:rPr>
          <w:shadow w:val="0"/>
        </w:rPr>
        <w:t>/hun</w:t>
      </w:r>
      <w:r>
        <w:rPr>
          <w:shadow w:val="0"/>
        </w:rPr>
        <w:t xml:space="preserve"> Aandelen in de Vennootschap over te dragen aan de andere Partij</w:t>
      </w:r>
      <w:r w:rsidR="00071B61">
        <w:rPr>
          <w:shadow w:val="0"/>
        </w:rPr>
        <w:t>en</w:t>
      </w:r>
      <w:r>
        <w:rPr>
          <w:shadow w:val="0"/>
        </w:rPr>
        <w:t xml:space="preserve"> tegen de respectieve prijs per Aandeel vermeld in zijn</w:t>
      </w:r>
      <w:r w:rsidR="007F77EB">
        <w:rPr>
          <w:shadow w:val="0"/>
        </w:rPr>
        <w:t>/hun</w:t>
      </w:r>
      <w:r>
        <w:rPr>
          <w:shadow w:val="0"/>
        </w:rPr>
        <w:t xml:space="preserve"> hierboven vermelde kennisgeving en waartegen hij</w:t>
      </w:r>
      <w:r w:rsidR="007F77EB">
        <w:rPr>
          <w:shadow w:val="0"/>
        </w:rPr>
        <w:t>/zij</w:t>
      </w:r>
      <w:r>
        <w:rPr>
          <w:shadow w:val="0"/>
        </w:rPr>
        <w:t xml:space="preserve"> bereid was</w:t>
      </w:r>
      <w:r w:rsidR="007F77EB">
        <w:rPr>
          <w:shadow w:val="0"/>
        </w:rPr>
        <w:t>/waren</w:t>
      </w:r>
      <w:r>
        <w:rPr>
          <w:shadow w:val="0"/>
        </w:rPr>
        <w:t xml:space="preserve"> d</w:t>
      </w:r>
      <w:r w:rsidR="00CA7A46">
        <w:rPr>
          <w:shadow w:val="0"/>
        </w:rPr>
        <w:t>e Aandelen in de Vennootschap</w:t>
      </w:r>
      <w:r>
        <w:rPr>
          <w:shadow w:val="0"/>
        </w:rPr>
        <w:t xml:space="preserve"> van de andere Partij</w:t>
      </w:r>
      <w:r w:rsidR="00071B61">
        <w:rPr>
          <w:shadow w:val="0"/>
        </w:rPr>
        <w:t>en</w:t>
      </w:r>
      <w:r>
        <w:rPr>
          <w:shadow w:val="0"/>
        </w:rPr>
        <w:t xml:space="preserve"> over te nemen.</w:t>
      </w:r>
    </w:p>
    <w:p w:rsidR="00FA5597" w:rsidRDefault="00FA5597">
      <w:pPr>
        <w:pStyle w:val="Plattetekst"/>
        <w:rPr>
          <w:shadow w:val="0"/>
        </w:rPr>
      </w:pPr>
    </w:p>
    <w:p w:rsidR="00FA5597" w:rsidRDefault="00FA5597">
      <w:pPr>
        <w:pStyle w:val="Plattetekst"/>
        <w:rPr>
          <w:shadow w:val="0"/>
          <w:lang w:val="sv-SE"/>
        </w:rPr>
      </w:pPr>
      <w:r>
        <w:rPr>
          <w:shadow w:val="0"/>
        </w:rPr>
        <w:t xml:space="preserve">De Partijen komen overeen om al het nodige te doen om de overdracht van de Aandelen binnen </w:t>
      </w:r>
      <w:r w:rsidR="005326C8">
        <w:rPr>
          <w:shadow w:val="0"/>
          <w:lang w:val="sv-SE"/>
        </w:rPr>
        <w:t>[           ]</w:t>
      </w:r>
      <w:r>
        <w:rPr>
          <w:shadow w:val="0"/>
        </w:rPr>
        <w:t xml:space="preserve"> Kalenderdagen na de datum van de hierboven vermelde kennisgeving uit te voeren. In het bijzonder verbinden de Partijen zich ertoe om binnen deze termijn van </w:t>
      </w:r>
      <w:r w:rsidR="005326C8">
        <w:rPr>
          <w:shadow w:val="0"/>
          <w:lang w:val="sv-SE"/>
        </w:rPr>
        <w:t>[           ]</w:t>
      </w:r>
      <w:r>
        <w:rPr>
          <w:shadow w:val="0"/>
        </w:rPr>
        <w:t xml:space="preserve"> Kalenderdagen de verschuldigde prijs te voldoen en de overdracht af te tekenen in het register van aandelen va</w:t>
      </w:r>
      <w:r w:rsidR="00CA7A46">
        <w:rPr>
          <w:shadow w:val="0"/>
        </w:rPr>
        <w:t>n de Vennootschap</w:t>
      </w:r>
      <w:r w:rsidR="007F77EB">
        <w:rPr>
          <w:shadow w:val="0"/>
        </w:rPr>
        <w:t>.</w:t>
      </w:r>
    </w:p>
    <w:p w:rsidR="00FA5597" w:rsidRDefault="00FA5597">
      <w:pPr>
        <w:pStyle w:val="Eindnoottekst"/>
        <w:widowControl/>
        <w:rPr>
          <w:shadow/>
          <w:lang w:val="sv-SE"/>
        </w:rPr>
      </w:pPr>
    </w:p>
    <w:p w:rsidR="00FA5597" w:rsidRDefault="00FA5597">
      <w:pPr>
        <w:pStyle w:val="Eindnoottekst"/>
        <w:widowControl/>
        <w:rPr>
          <w:shadow/>
          <w:lang w:val="sv-SE"/>
        </w:rPr>
      </w:pPr>
    </w:p>
    <w:p w:rsidR="00FA5597" w:rsidRDefault="00FA5597">
      <w:pPr>
        <w:pStyle w:val="Kop2"/>
        <w:tabs>
          <w:tab w:val="left" w:pos="1134"/>
        </w:tabs>
        <w:rPr>
          <w:shadow w:val="0"/>
          <w:lang w:val="sv-SE"/>
        </w:rPr>
      </w:pPr>
      <w:r>
        <w:rPr>
          <w:shadow w:val="0"/>
          <w:lang w:val="sv-SE"/>
        </w:rPr>
        <w:t>Artikel 1</w:t>
      </w:r>
      <w:r w:rsidR="007F77EB">
        <w:rPr>
          <w:shadow w:val="0"/>
          <w:lang w:val="sv-SE"/>
        </w:rPr>
        <w:t>5</w:t>
      </w:r>
      <w:r>
        <w:rPr>
          <w:shadow w:val="0"/>
          <w:lang w:val="sv-SE"/>
        </w:rPr>
        <w:t>:</w:t>
      </w:r>
      <w:r>
        <w:rPr>
          <w:shadow w:val="0"/>
          <w:lang w:val="sv-SE"/>
        </w:rPr>
        <w:tab/>
        <w:t>Bepaling van de Normale Marktwaarde</w:t>
      </w:r>
    </w:p>
    <w:p w:rsidR="00FA5597" w:rsidRDefault="00FA5597">
      <w:pPr>
        <w:rPr>
          <w:shadow w:val="0"/>
          <w:sz w:val="22"/>
          <w:lang w:val="sv-SE"/>
        </w:rPr>
      </w:pPr>
    </w:p>
    <w:p w:rsidR="00FA5597" w:rsidRDefault="00FA5597">
      <w:pPr>
        <w:pStyle w:val="Plattetekst"/>
        <w:rPr>
          <w:shadow w:val="0"/>
          <w:lang w:val="sv-SE"/>
        </w:rPr>
      </w:pPr>
      <w:r>
        <w:rPr>
          <w:shadow w:val="0"/>
          <w:lang w:val="sv-SE"/>
        </w:rPr>
        <w:t xml:space="preserve">Onder de Normale Marktwaarde van de Aandelen in de </w:t>
      </w:r>
      <w:r w:rsidR="00CA7A46">
        <w:rPr>
          <w:shadow w:val="0"/>
          <w:lang w:val="sv-SE"/>
        </w:rPr>
        <w:t>Vennootschap</w:t>
      </w:r>
      <w:r>
        <w:rPr>
          <w:shadow w:val="0"/>
          <w:lang w:val="sv-SE"/>
        </w:rPr>
        <w:t xml:space="preserve"> dient begrepen te worden de waarde van </w:t>
      </w:r>
      <w:r w:rsidR="00CA7A46">
        <w:rPr>
          <w:shadow w:val="0"/>
          <w:lang w:val="sv-SE"/>
        </w:rPr>
        <w:t xml:space="preserve">de </w:t>
      </w:r>
      <w:r>
        <w:rPr>
          <w:shadow w:val="0"/>
          <w:lang w:val="sv-SE"/>
        </w:rPr>
        <w:t>Vennootschap in de veronderstelling van 'going concern', berekend</w:t>
      </w:r>
      <w:r w:rsidR="00CA7A46">
        <w:rPr>
          <w:shadow w:val="0"/>
          <w:lang w:val="sv-SE"/>
        </w:rPr>
        <w:t xml:space="preserve"> </w:t>
      </w:r>
      <w:r>
        <w:rPr>
          <w:shadow w:val="0"/>
          <w:lang w:val="sv-SE"/>
        </w:rPr>
        <w:t xml:space="preserve">in euro vertrekkende van een balans opgesteld op basis van de </w:t>
      </w:r>
      <w:r w:rsidR="00CA7A46">
        <w:rPr>
          <w:shadow w:val="0"/>
          <w:lang w:val="sv-SE"/>
        </w:rPr>
        <w:t>consistent volgens ’Belgian GAAP’ toeg</w:t>
      </w:r>
      <w:r w:rsidR="007F77EB">
        <w:rPr>
          <w:shadow w:val="0"/>
          <w:lang w:val="sv-SE"/>
        </w:rPr>
        <w:t>e</w:t>
      </w:r>
      <w:r w:rsidR="00CA7A46">
        <w:rPr>
          <w:shadow w:val="0"/>
          <w:lang w:val="sv-SE"/>
        </w:rPr>
        <w:t>paste</w:t>
      </w:r>
      <w:r>
        <w:rPr>
          <w:shadow w:val="0"/>
          <w:lang w:val="sv-SE"/>
        </w:rPr>
        <w:t xml:space="preserve"> boekhoudprincipes</w:t>
      </w:r>
      <w:r w:rsidR="007F77EB">
        <w:rPr>
          <w:shadow w:val="0"/>
          <w:lang w:val="sv-SE"/>
        </w:rPr>
        <w:t xml:space="preserve"> en op basis van een gemiddelde van de alsdan gebruikelijke waarderingsmethodes</w:t>
      </w:r>
      <w:r w:rsidR="00766DC5">
        <w:rPr>
          <w:shadow w:val="0"/>
          <w:lang w:val="sv-SE"/>
        </w:rPr>
        <w:t xml:space="preserve"> [</w:t>
      </w:r>
      <w:r w:rsidR="00766DC5" w:rsidRPr="00766DC5">
        <w:rPr>
          <w:i/>
          <w:shadow w:val="0"/>
          <w:lang w:val="sv-SE"/>
        </w:rPr>
        <w:t>Opm.: bij voorkeur kunnen er reeds een aantal waarderingsmethodes worden voorzien waarvan een gemiddelde zal worden genomen</w:t>
      </w:r>
      <w:r w:rsidR="00766DC5">
        <w:rPr>
          <w:shadow w:val="0"/>
          <w:lang w:val="sv-SE"/>
        </w:rPr>
        <w:t>]</w:t>
      </w:r>
      <w:r>
        <w:rPr>
          <w:shadow w:val="0"/>
          <w:lang w:val="sv-SE"/>
        </w:rPr>
        <w:t xml:space="preserve">, gedeeld door het aantal uitstaande Aandelen op het ogenblik van de bepaling van de Normale Marktwaarde. </w:t>
      </w:r>
    </w:p>
    <w:p w:rsidR="00FA5597" w:rsidRDefault="00FA5597">
      <w:pPr>
        <w:rPr>
          <w:shadow w:val="0"/>
          <w:sz w:val="22"/>
          <w:lang w:val="sv-SE"/>
        </w:rPr>
      </w:pPr>
    </w:p>
    <w:p w:rsidR="00FA5597" w:rsidRDefault="00FA5597">
      <w:pPr>
        <w:pStyle w:val="Plattetekst"/>
        <w:rPr>
          <w:shadow w:val="0"/>
          <w:lang w:val="sv-SE"/>
        </w:rPr>
      </w:pPr>
      <w:r>
        <w:rPr>
          <w:shadow w:val="0"/>
          <w:lang w:val="sv-SE"/>
        </w:rPr>
        <w:t>In zover de Partijen het niet eens zijn over de bepaling van de Normal</w:t>
      </w:r>
      <w:r w:rsidR="00CA7A46">
        <w:rPr>
          <w:shadow w:val="0"/>
          <w:lang w:val="sv-SE"/>
        </w:rPr>
        <w:t>e Marktwaarde van de Aandelen zu</w:t>
      </w:r>
      <w:r>
        <w:rPr>
          <w:shadow w:val="0"/>
          <w:lang w:val="sv-SE"/>
        </w:rPr>
        <w:t>l</w:t>
      </w:r>
      <w:r w:rsidR="00CA7A46">
        <w:rPr>
          <w:shadow w:val="0"/>
          <w:lang w:val="sv-SE"/>
        </w:rPr>
        <w:t>len</w:t>
      </w:r>
      <w:r>
        <w:rPr>
          <w:shadow w:val="0"/>
          <w:lang w:val="sv-SE"/>
        </w:rPr>
        <w:t xml:space="preserve"> </w:t>
      </w:r>
      <w:r w:rsidR="00CA7A46">
        <w:rPr>
          <w:shadow w:val="0"/>
          <w:lang w:val="sv-SE"/>
        </w:rPr>
        <w:t>de</w:t>
      </w:r>
      <w:r>
        <w:rPr>
          <w:shadow w:val="0"/>
          <w:lang w:val="sv-SE"/>
        </w:rPr>
        <w:t xml:space="preserve"> Partij</w:t>
      </w:r>
      <w:r w:rsidR="00CA7A46">
        <w:rPr>
          <w:shadow w:val="0"/>
          <w:lang w:val="sv-SE"/>
        </w:rPr>
        <w:t>en</w:t>
      </w:r>
      <w:r>
        <w:rPr>
          <w:shadow w:val="0"/>
          <w:lang w:val="sv-SE"/>
        </w:rPr>
        <w:t xml:space="preserve">, ten laatste binnen de </w:t>
      </w:r>
      <w:r w:rsidR="005326C8">
        <w:rPr>
          <w:shadow w:val="0"/>
          <w:lang w:val="sv-SE"/>
        </w:rPr>
        <w:t xml:space="preserve">[           ] </w:t>
      </w:r>
      <w:r>
        <w:rPr>
          <w:shadow w:val="0"/>
          <w:lang w:val="sv-SE"/>
        </w:rPr>
        <w:t xml:space="preserve">Kalenderdagen na daartoe te zijn uitgenodigd door de andere Partij bij </w:t>
      </w:r>
      <w:r>
        <w:rPr>
          <w:shadow w:val="0"/>
          <w:lang w:val="nl-BE"/>
        </w:rPr>
        <w:t>kennisgeving overeenkoms</w:t>
      </w:r>
      <w:r w:rsidR="00CA7A46">
        <w:rPr>
          <w:shadow w:val="0"/>
          <w:lang w:val="nl-BE"/>
        </w:rPr>
        <w:t xml:space="preserve">tig artikel </w:t>
      </w:r>
      <w:r w:rsidR="008B4C8B">
        <w:rPr>
          <w:shadow w:val="0"/>
          <w:lang w:val="nl-BE"/>
        </w:rPr>
        <w:t>[</w:t>
      </w:r>
      <w:r w:rsidR="00CA7A46">
        <w:rPr>
          <w:shadow w:val="0"/>
          <w:lang w:val="nl-BE"/>
        </w:rPr>
        <w:t>22</w:t>
      </w:r>
      <w:r w:rsidR="008B4C8B">
        <w:rPr>
          <w:shadow w:val="0"/>
          <w:lang w:val="nl-BE"/>
        </w:rPr>
        <w:t>]</w:t>
      </w:r>
      <w:r w:rsidR="00CA7A46">
        <w:rPr>
          <w:shadow w:val="0"/>
          <w:lang w:val="nl-BE"/>
        </w:rPr>
        <w:t xml:space="preserve"> van onderhavige O</w:t>
      </w:r>
      <w:r>
        <w:rPr>
          <w:shadow w:val="0"/>
          <w:lang w:val="nl-BE"/>
        </w:rPr>
        <w:t>vereenkomst</w:t>
      </w:r>
      <w:r>
        <w:rPr>
          <w:shadow w:val="0"/>
          <w:lang w:val="sv-SE"/>
        </w:rPr>
        <w:t xml:space="preserve">, </w:t>
      </w:r>
      <w:r w:rsidR="00CA7A46">
        <w:rPr>
          <w:shadow w:val="0"/>
          <w:lang w:val="sv-SE"/>
        </w:rPr>
        <w:t xml:space="preserve">in gezamenlijk overleg </w:t>
      </w:r>
      <w:r>
        <w:rPr>
          <w:shadow w:val="0"/>
          <w:lang w:val="sv-SE"/>
        </w:rPr>
        <w:t xml:space="preserve">een </w:t>
      </w:r>
      <w:r w:rsidR="00CA7A46">
        <w:rPr>
          <w:shadow w:val="0"/>
          <w:lang w:val="sv-SE"/>
        </w:rPr>
        <w:t>onafhankelijke</w:t>
      </w:r>
      <w:r>
        <w:rPr>
          <w:shadow w:val="0"/>
          <w:lang w:val="sv-SE"/>
        </w:rPr>
        <w:t xml:space="preserve"> bedrijfsrevisor, lid van het IBR, en dewelke zijn functie uitoefent binnen één van de acht grootste Belgische auditkantoren met een internationaal erkende reputatie, opdracht geven om in volledige onafhankelijkheid en objectiviteit een 'fairness opinion' te geven over de bepaling van de Normale Marktwaarde van de Aandelen.</w:t>
      </w:r>
      <w:r w:rsidR="00CA7A46">
        <w:rPr>
          <w:shadow w:val="0"/>
          <w:lang w:val="sv-SE"/>
        </w:rPr>
        <w:t xml:space="preserve"> Bij gebrek aan akkoord zal de onafhankelijke bedrijfsrevisor worden aangesteld door de voorzitter van het IBR op verzoek van de meest gerede Partij. </w:t>
      </w:r>
      <w:r>
        <w:rPr>
          <w:shadow w:val="0"/>
          <w:lang w:val="sv-SE"/>
        </w:rPr>
        <w:t>De ald</w:t>
      </w:r>
      <w:r w:rsidR="00CA7A46">
        <w:rPr>
          <w:shadow w:val="0"/>
          <w:lang w:val="sv-SE"/>
        </w:rPr>
        <w:t>us aangestelde bedrijfsrevisor</w:t>
      </w:r>
      <w:r>
        <w:rPr>
          <w:shadow w:val="0"/>
          <w:lang w:val="sv-SE"/>
        </w:rPr>
        <w:t xml:space="preserve"> k</w:t>
      </w:r>
      <w:r w:rsidR="00CA7A46">
        <w:rPr>
          <w:shadow w:val="0"/>
          <w:lang w:val="sv-SE"/>
        </w:rPr>
        <w:t>a</w:t>
      </w:r>
      <w:r>
        <w:rPr>
          <w:shadow w:val="0"/>
          <w:lang w:val="sv-SE"/>
        </w:rPr>
        <w:t xml:space="preserve">n zich laten bijstaan door </w:t>
      </w:r>
      <w:r w:rsidR="00CA7A46">
        <w:rPr>
          <w:shadow w:val="0"/>
          <w:lang w:val="sv-SE"/>
        </w:rPr>
        <w:t>deskundigen indien hij dit nodig of nuttig acht</w:t>
      </w:r>
      <w:r>
        <w:rPr>
          <w:shadow w:val="0"/>
          <w:lang w:val="sv-SE"/>
        </w:rPr>
        <w:t xml:space="preserve"> om </w:t>
      </w:r>
      <w:r w:rsidR="00CA7A46">
        <w:rPr>
          <w:shadow w:val="0"/>
          <w:lang w:val="sv-SE"/>
        </w:rPr>
        <w:t>zij</w:t>
      </w:r>
      <w:r>
        <w:rPr>
          <w:shadow w:val="0"/>
          <w:lang w:val="sv-SE"/>
        </w:rPr>
        <w:t>n opdracht te vervullen.</w:t>
      </w:r>
      <w:r w:rsidR="008B4C8B">
        <w:rPr>
          <w:shadow w:val="0"/>
          <w:lang w:val="sv-SE"/>
        </w:rPr>
        <w:t xml:space="preserve"> De bedrijfsrevisor zal alle Partijen de mogelijkheid geven om op tegensprekelijke wijze hun standpunt schriftelijk en mondeling toe te lichten en alle nuttige informatie ter bepaling van de Normale Marktwaarde over te maken.</w:t>
      </w:r>
    </w:p>
    <w:p w:rsidR="00FA5597" w:rsidRDefault="00FA5597">
      <w:pPr>
        <w:pStyle w:val="Plattetekst"/>
        <w:rPr>
          <w:shadow w:val="0"/>
          <w:lang w:val="sv-SE"/>
        </w:rPr>
      </w:pPr>
    </w:p>
    <w:p w:rsidR="00FA5597" w:rsidRDefault="00FA5597">
      <w:pPr>
        <w:pStyle w:val="Plattetekst"/>
        <w:rPr>
          <w:shadow w:val="0"/>
          <w:lang w:val="nl-BE"/>
        </w:rPr>
      </w:pPr>
      <w:r>
        <w:rPr>
          <w:shadow w:val="0"/>
          <w:lang w:val="sv-SE"/>
        </w:rPr>
        <w:t xml:space="preserve">De aanstelling van de bedrijfsrevisor dient schriftelijk te gebeuren en dient uitdrukkelijk te vermelden dat een onafhankelijke en objectieve berekening wordt gevraagd van de Normale Marktwaarde van de Vennootschap overeenkomstig het bepaalde, en rekening houdend met de termijnen voorzien, in dit artikel. Elke Partij zal ten laatste binnen de </w:t>
      </w:r>
      <w:r w:rsidR="005326C8">
        <w:rPr>
          <w:shadow w:val="0"/>
          <w:lang w:val="sv-SE"/>
        </w:rPr>
        <w:t xml:space="preserve">[           ] </w:t>
      </w:r>
      <w:r>
        <w:rPr>
          <w:shadow w:val="0"/>
          <w:lang w:val="sv-SE"/>
        </w:rPr>
        <w:t xml:space="preserve">Kalenderdagen na de aanstelling van de bedrijfsrevisor </w:t>
      </w:r>
      <w:r w:rsidR="008B4C8B">
        <w:rPr>
          <w:shadow w:val="0"/>
          <w:lang w:val="sv-SE"/>
        </w:rPr>
        <w:t xml:space="preserve">een exemplaar ontvangen van </w:t>
      </w:r>
      <w:r>
        <w:rPr>
          <w:shadow w:val="0"/>
          <w:lang w:val="sv-SE"/>
        </w:rPr>
        <w:t xml:space="preserve">het rapport waarin deze de Normale Marktwaarde van de Vennootschap bepaald heeft. De Partijen komen overeen dat zij </w:t>
      </w:r>
      <w:r w:rsidR="00CA7A46">
        <w:rPr>
          <w:shadow w:val="0"/>
          <w:lang w:val="sv-SE"/>
        </w:rPr>
        <w:t>de waarde</w:t>
      </w:r>
      <w:r>
        <w:rPr>
          <w:shadow w:val="0"/>
          <w:lang w:val="sv-SE"/>
        </w:rPr>
        <w:t xml:space="preserve"> vastgesteld door </w:t>
      </w:r>
      <w:r w:rsidR="00CA7A46">
        <w:rPr>
          <w:shadow w:val="0"/>
          <w:lang w:val="sv-SE"/>
        </w:rPr>
        <w:t>de onafhankelijke bedrijfsrevisor</w:t>
      </w:r>
      <w:r>
        <w:rPr>
          <w:shadow w:val="0"/>
          <w:lang w:val="sv-SE"/>
        </w:rPr>
        <w:t xml:space="preserve"> zullen aanvaarden als de bindende Normale Marktwaarde van de Aandelen waartegen de voorkooprechten, de volgplicht en de Call Optie desgevallend worden uitgeoefend. </w:t>
      </w:r>
      <w:r w:rsidR="008B4C8B">
        <w:rPr>
          <w:shadow w:val="0"/>
          <w:lang w:val="sv-SE"/>
        </w:rPr>
        <w:t xml:space="preserve">Behoudens in geval van een materiële vergissing of een schending van de procedure omschreven in dit artikel zal geen enke rechtsmiddel openstaan tegen de beslissing van de bedrijfsrevisor en aanvaarden de Partijen de beslissing van de bedrijfsrevisor als een beslissing in laatste aanleg. </w:t>
      </w:r>
      <w:r w:rsidR="00CA7A46">
        <w:rPr>
          <w:shadow w:val="0"/>
          <w:lang w:val="sv-SE"/>
        </w:rPr>
        <w:t>De kosten van de bedrijfsrevisor zullen gedragen worden naar gelang van de rechtmatigheid van eenieders aanspraken</w:t>
      </w:r>
      <w:r>
        <w:rPr>
          <w:shadow w:val="0"/>
          <w:lang w:val="sv-SE"/>
        </w:rPr>
        <w:t>.</w:t>
      </w:r>
    </w:p>
    <w:p w:rsidR="00FA5597" w:rsidRDefault="00FA5597">
      <w:pPr>
        <w:jc w:val="both"/>
        <w:rPr>
          <w:shadow w:val="0"/>
          <w:sz w:val="22"/>
          <w:lang w:val="nl-BE"/>
        </w:rPr>
      </w:pPr>
    </w:p>
    <w:p w:rsidR="00FA5597" w:rsidRDefault="00FA5597">
      <w:pPr>
        <w:jc w:val="both"/>
        <w:rPr>
          <w:shadow w:val="0"/>
          <w:sz w:val="22"/>
          <w:lang w:val="nl-BE"/>
        </w:rPr>
      </w:pPr>
    </w:p>
    <w:p w:rsidR="00FA5597" w:rsidRDefault="00FA5597">
      <w:pPr>
        <w:pStyle w:val="Kop3"/>
        <w:tabs>
          <w:tab w:val="left" w:pos="1134"/>
        </w:tabs>
        <w:rPr>
          <w:shadow w:val="0"/>
          <w:lang w:val="nl-BE"/>
        </w:rPr>
      </w:pPr>
      <w:r>
        <w:rPr>
          <w:shadow w:val="0"/>
          <w:lang w:val="nl-BE"/>
        </w:rPr>
        <w:t>Artikel 1</w:t>
      </w:r>
      <w:r w:rsidR="0062682D">
        <w:rPr>
          <w:shadow w:val="0"/>
          <w:lang w:val="nl-BE"/>
        </w:rPr>
        <w:t>6</w:t>
      </w:r>
      <w:r>
        <w:rPr>
          <w:shadow w:val="0"/>
          <w:lang w:val="nl-BE"/>
        </w:rPr>
        <w:t>:</w:t>
      </w:r>
      <w:r>
        <w:rPr>
          <w:shadow w:val="0"/>
          <w:lang w:val="nl-BE"/>
        </w:rPr>
        <w:tab/>
        <w:t>Bestuur</w:t>
      </w:r>
    </w:p>
    <w:p w:rsidR="00FA5597" w:rsidRDefault="00FA5597">
      <w:pPr>
        <w:jc w:val="both"/>
        <w:rPr>
          <w:shadow w:val="0"/>
          <w:sz w:val="22"/>
          <w:lang w:val="nl-BE"/>
        </w:rPr>
      </w:pPr>
    </w:p>
    <w:p w:rsidR="00FA5597" w:rsidRDefault="0062682D">
      <w:pPr>
        <w:tabs>
          <w:tab w:val="left" w:pos="567"/>
        </w:tabs>
        <w:jc w:val="both"/>
        <w:rPr>
          <w:i/>
          <w:iCs/>
          <w:shadow w:val="0"/>
          <w:sz w:val="22"/>
          <w:lang w:val="nl-BE"/>
        </w:rPr>
      </w:pPr>
      <w:r>
        <w:rPr>
          <w:i/>
          <w:iCs/>
          <w:shadow w:val="0"/>
          <w:sz w:val="22"/>
          <w:lang w:val="nl-BE"/>
        </w:rPr>
        <w:t>16</w:t>
      </w:r>
      <w:r w:rsidR="00FA5597">
        <w:rPr>
          <w:i/>
          <w:iCs/>
          <w:shadow w:val="0"/>
          <w:sz w:val="22"/>
          <w:lang w:val="nl-BE"/>
        </w:rPr>
        <w:t>.1</w:t>
      </w:r>
      <w:r w:rsidR="00FA5597">
        <w:rPr>
          <w:i/>
          <w:iCs/>
          <w:shadow w:val="0"/>
          <w:sz w:val="22"/>
          <w:lang w:val="nl-BE"/>
        </w:rPr>
        <w:tab/>
        <w:t>Samenstelling</w:t>
      </w:r>
    </w:p>
    <w:p w:rsidR="00FA5597" w:rsidRDefault="00FA5597">
      <w:pPr>
        <w:jc w:val="both"/>
        <w:rPr>
          <w:shadow w:val="0"/>
          <w:sz w:val="22"/>
          <w:lang w:val="nl-BE"/>
        </w:rPr>
      </w:pPr>
    </w:p>
    <w:p w:rsidR="0062682D" w:rsidRDefault="00CA7A46">
      <w:pPr>
        <w:jc w:val="both"/>
        <w:rPr>
          <w:shadow w:val="0"/>
          <w:sz w:val="22"/>
          <w:lang w:val="nl-BE"/>
        </w:rPr>
      </w:pPr>
      <w:r>
        <w:rPr>
          <w:shadow w:val="0"/>
          <w:sz w:val="22"/>
          <w:lang w:val="nl-BE"/>
        </w:rPr>
        <w:t>De Vennootschap zal</w:t>
      </w:r>
      <w:r w:rsidR="00FA5597">
        <w:rPr>
          <w:shadow w:val="0"/>
          <w:sz w:val="22"/>
          <w:lang w:val="nl-BE"/>
        </w:rPr>
        <w:t xml:space="preserve"> worden bestuurd door een raad van bestuur</w:t>
      </w:r>
      <w:r w:rsidR="00DC65D9">
        <w:rPr>
          <w:shadow w:val="0"/>
          <w:sz w:val="22"/>
          <w:lang w:val="nl-BE"/>
        </w:rPr>
        <w:t xml:space="preserve">. </w:t>
      </w:r>
      <w:r w:rsidR="00610F84">
        <w:rPr>
          <w:shadow w:val="0"/>
          <w:sz w:val="22"/>
          <w:lang w:val="nl-BE"/>
        </w:rPr>
        <w:t xml:space="preserve">Zolang er </w:t>
      </w:r>
      <w:proofErr w:type="spellStart"/>
      <w:r w:rsidR="00610F84">
        <w:rPr>
          <w:shadow w:val="0"/>
          <w:sz w:val="22"/>
          <w:lang w:val="nl-BE"/>
        </w:rPr>
        <w:t>A-aandelen</w:t>
      </w:r>
      <w:proofErr w:type="spellEnd"/>
      <w:r w:rsidR="00610F84">
        <w:rPr>
          <w:shadow w:val="0"/>
          <w:sz w:val="22"/>
          <w:lang w:val="nl-BE"/>
        </w:rPr>
        <w:t xml:space="preserve">, </w:t>
      </w:r>
      <w:proofErr w:type="spellStart"/>
      <w:r w:rsidR="00610F84">
        <w:rPr>
          <w:shadow w:val="0"/>
          <w:sz w:val="22"/>
          <w:lang w:val="nl-BE"/>
        </w:rPr>
        <w:t>B-aandelen</w:t>
      </w:r>
      <w:proofErr w:type="spellEnd"/>
      <w:r w:rsidR="00610F84">
        <w:rPr>
          <w:shadow w:val="0"/>
          <w:sz w:val="22"/>
          <w:lang w:val="nl-BE"/>
        </w:rPr>
        <w:t xml:space="preserve"> en </w:t>
      </w:r>
      <w:proofErr w:type="spellStart"/>
      <w:r w:rsidR="00610F84">
        <w:rPr>
          <w:shadow w:val="0"/>
          <w:sz w:val="22"/>
          <w:lang w:val="nl-BE"/>
        </w:rPr>
        <w:t>C-aandelen</w:t>
      </w:r>
      <w:proofErr w:type="spellEnd"/>
      <w:r w:rsidR="00610F84">
        <w:rPr>
          <w:shadow w:val="0"/>
          <w:sz w:val="22"/>
          <w:lang w:val="nl-BE"/>
        </w:rPr>
        <w:t xml:space="preserve"> zijn zal d</w:t>
      </w:r>
      <w:r w:rsidR="00DC65D9">
        <w:rPr>
          <w:shadow w:val="0"/>
          <w:sz w:val="22"/>
          <w:lang w:val="nl-BE"/>
        </w:rPr>
        <w:t xml:space="preserve">e raad van bestuur </w:t>
      </w:r>
      <w:r w:rsidR="00610F84">
        <w:rPr>
          <w:shadow w:val="0"/>
          <w:sz w:val="22"/>
          <w:lang w:val="nl-BE"/>
        </w:rPr>
        <w:t xml:space="preserve">samengesteld zijn </w:t>
      </w:r>
      <w:r w:rsidR="0062682D">
        <w:rPr>
          <w:shadow w:val="0"/>
          <w:sz w:val="22"/>
          <w:lang w:val="nl-BE"/>
        </w:rPr>
        <w:t xml:space="preserve">als volgt: </w:t>
      </w:r>
      <w:r w:rsidR="00BF6B24" w:rsidRPr="00BF6B24">
        <w:rPr>
          <w:shadow w:val="0"/>
          <w:sz w:val="22"/>
          <w:lang w:val="nl-NL"/>
        </w:rPr>
        <w:t>[   ]</w:t>
      </w:r>
      <w:r w:rsidR="00610F84">
        <w:rPr>
          <w:shadow w:val="0"/>
          <w:sz w:val="22"/>
          <w:lang w:val="nl-BE"/>
        </w:rPr>
        <w:t xml:space="preserve"> bestuurder zal worden benoemd op voordracht </w:t>
      </w:r>
      <w:r w:rsidR="0062682D">
        <w:rPr>
          <w:shadow w:val="0"/>
          <w:sz w:val="22"/>
          <w:lang w:val="nl-BE"/>
        </w:rPr>
        <w:t xml:space="preserve">van de houder(s) van </w:t>
      </w:r>
      <w:proofErr w:type="spellStart"/>
      <w:r w:rsidR="0062682D">
        <w:rPr>
          <w:shadow w:val="0"/>
          <w:sz w:val="22"/>
          <w:lang w:val="nl-BE"/>
        </w:rPr>
        <w:t>A-aandelen</w:t>
      </w:r>
      <w:proofErr w:type="spellEnd"/>
      <w:r w:rsidR="0062682D">
        <w:rPr>
          <w:shadow w:val="0"/>
          <w:sz w:val="22"/>
          <w:lang w:val="nl-BE"/>
        </w:rPr>
        <w:t xml:space="preserve">, </w:t>
      </w:r>
      <w:r w:rsidR="00BF6B24" w:rsidRPr="00BF6B24">
        <w:rPr>
          <w:shadow w:val="0"/>
          <w:sz w:val="22"/>
          <w:lang w:val="nl-NL"/>
        </w:rPr>
        <w:t>[   ]</w:t>
      </w:r>
      <w:r w:rsidR="0062682D">
        <w:rPr>
          <w:shadow w:val="0"/>
          <w:sz w:val="22"/>
          <w:lang w:val="nl-BE"/>
        </w:rPr>
        <w:t xml:space="preserve"> bestuurder zal worden benoemd op voordracht van de houder(s) van </w:t>
      </w:r>
      <w:proofErr w:type="spellStart"/>
      <w:r w:rsidR="0062682D">
        <w:rPr>
          <w:shadow w:val="0"/>
          <w:sz w:val="22"/>
          <w:lang w:val="nl-BE"/>
        </w:rPr>
        <w:t>B-aandelen</w:t>
      </w:r>
      <w:proofErr w:type="spellEnd"/>
      <w:r w:rsidR="0062682D">
        <w:rPr>
          <w:shadow w:val="0"/>
          <w:sz w:val="22"/>
          <w:lang w:val="nl-BE"/>
        </w:rPr>
        <w:t xml:space="preserve"> en </w:t>
      </w:r>
      <w:r w:rsidR="00BF6B24" w:rsidRPr="00BF6B24">
        <w:rPr>
          <w:shadow w:val="0"/>
          <w:sz w:val="22"/>
          <w:lang w:val="nl-NL"/>
        </w:rPr>
        <w:t>[   ]</w:t>
      </w:r>
      <w:r w:rsidR="0062682D">
        <w:rPr>
          <w:shadow w:val="0"/>
          <w:sz w:val="22"/>
          <w:lang w:val="nl-BE"/>
        </w:rPr>
        <w:t xml:space="preserve"> bestuurders zullen worden benoemd op voordracht van de houders van </w:t>
      </w:r>
      <w:proofErr w:type="spellStart"/>
      <w:r w:rsidR="0062682D">
        <w:rPr>
          <w:shadow w:val="0"/>
          <w:sz w:val="22"/>
          <w:lang w:val="nl-BE"/>
        </w:rPr>
        <w:t>C-aandelen</w:t>
      </w:r>
      <w:proofErr w:type="spellEnd"/>
      <w:r w:rsidR="0062682D">
        <w:rPr>
          <w:shadow w:val="0"/>
          <w:sz w:val="22"/>
          <w:lang w:val="nl-BE"/>
        </w:rPr>
        <w:t xml:space="preserve">. Bovenop deze </w:t>
      </w:r>
      <w:r w:rsidR="00BF6B24" w:rsidRPr="00BF6B24">
        <w:rPr>
          <w:shadow w:val="0"/>
          <w:sz w:val="22"/>
          <w:lang w:val="nl-NL"/>
        </w:rPr>
        <w:t>[   ]</w:t>
      </w:r>
      <w:r w:rsidR="0062682D">
        <w:rPr>
          <w:shadow w:val="0"/>
          <w:sz w:val="22"/>
          <w:lang w:val="nl-BE"/>
        </w:rPr>
        <w:t xml:space="preserve"> bestuurders kunnen </w:t>
      </w:r>
      <w:r w:rsidR="00BF6B24" w:rsidRPr="00BF6B24">
        <w:rPr>
          <w:shadow w:val="0"/>
          <w:sz w:val="22"/>
          <w:lang w:val="nl-NL"/>
        </w:rPr>
        <w:t>[   ]</w:t>
      </w:r>
      <w:r w:rsidR="0062682D">
        <w:rPr>
          <w:shadow w:val="0"/>
          <w:sz w:val="22"/>
          <w:lang w:val="nl-BE"/>
        </w:rPr>
        <w:t xml:space="preserve"> onafhankelijke bestuurders worden benoemd mits akkoord van alle Partijen</w:t>
      </w:r>
      <w:r w:rsidR="00EA0BFA">
        <w:rPr>
          <w:shadow w:val="0"/>
          <w:sz w:val="22"/>
          <w:lang w:val="nl-BE"/>
        </w:rPr>
        <w:t xml:space="preserve"> en waarbij de onafhankelijkheidscriteria uiteengezet in </w:t>
      </w:r>
      <w:r w:rsidR="00EA0BFA" w:rsidRPr="0062682D">
        <w:rPr>
          <w:i/>
          <w:shadow w:val="0"/>
          <w:sz w:val="22"/>
          <w:u w:val="single"/>
          <w:lang w:val="nl-BE"/>
        </w:rPr>
        <w:t>Bijlage 4</w:t>
      </w:r>
      <w:r w:rsidR="00EA0BFA">
        <w:rPr>
          <w:shadow w:val="0"/>
          <w:sz w:val="22"/>
          <w:lang w:val="nl-BE"/>
        </w:rPr>
        <w:t xml:space="preserve"> als leidraad zullen worden gehanteerd</w:t>
      </w:r>
      <w:r w:rsidR="0062682D">
        <w:rPr>
          <w:shadow w:val="0"/>
          <w:sz w:val="22"/>
          <w:lang w:val="nl-BE"/>
        </w:rPr>
        <w:t>.</w:t>
      </w:r>
    </w:p>
    <w:p w:rsidR="0062682D" w:rsidRDefault="0062682D">
      <w:pPr>
        <w:jc w:val="both"/>
        <w:rPr>
          <w:shadow w:val="0"/>
          <w:sz w:val="22"/>
          <w:lang w:val="nl-BE"/>
        </w:rPr>
      </w:pPr>
    </w:p>
    <w:p w:rsidR="0062682D" w:rsidRDefault="003A2A62">
      <w:pPr>
        <w:jc w:val="both"/>
        <w:rPr>
          <w:shadow w:val="0"/>
          <w:sz w:val="22"/>
          <w:lang w:val="nl-BE"/>
        </w:rPr>
      </w:pPr>
      <w:r>
        <w:rPr>
          <w:shadow w:val="0"/>
          <w:sz w:val="22"/>
          <w:lang w:val="nl-BE"/>
        </w:rPr>
        <w:t>Z</w:t>
      </w:r>
      <w:r w:rsidR="0062682D">
        <w:rPr>
          <w:shadow w:val="0"/>
          <w:sz w:val="22"/>
          <w:lang w:val="nl-BE"/>
        </w:rPr>
        <w:t xml:space="preserve">odra er niet langer </w:t>
      </w:r>
      <w:proofErr w:type="spellStart"/>
      <w:r w:rsidR="0062682D">
        <w:rPr>
          <w:shadow w:val="0"/>
          <w:sz w:val="22"/>
          <w:lang w:val="nl-BE"/>
        </w:rPr>
        <w:t>B-aandelen</w:t>
      </w:r>
      <w:proofErr w:type="spellEnd"/>
      <w:r w:rsidR="0062682D">
        <w:rPr>
          <w:shadow w:val="0"/>
          <w:sz w:val="22"/>
          <w:lang w:val="nl-BE"/>
        </w:rPr>
        <w:t xml:space="preserve"> zijn zal de raad van bestuur samengesteld zijn als volgt: </w:t>
      </w:r>
      <w:r w:rsidR="00BF6B24" w:rsidRPr="00BF6B24">
        <w:rPr>
          <w:shadow w:val="0"/>
          <w:sz w:val="22"/>
          <w:lang w:val="nl-NL"/>
        </w:rPr>
        <w:t>[   ]</w:t>
      </w:r>
      <w:r w:rsidR="0062682D">
        <w:rPr>
          <w:shadow w:val="0"/>
          <w:sz w:val="22"/>
          <w:lang w:val="nl-BE"/>
        </w:rPr>
        <w:t xml:space="preserve"> bestuurder zal worden benoemd op voordracht van de houder(s) van </w:t>
      </w:r>
      <w:proofErr w:type="spellStart"/>
      <w:r w:rsidR="0062682D">
        <w:rPr>
          <w:shadow w:val="0"/>
          <w:sz w:val="22"/>
          <w:lang w:val="nl-BE"/>
        </w:rPr>
        <w:t>A-aandelen</w:t>
      </w:r>
      <w:proofErr w:type="spellEnd"/>
      <w:r w:rsidR="0062682D">
        <w:rPr>
          <w:shadow w:val="0"/>
          <w:sz w:val="22"/>
          <w:lang w:val="nl-BE"/>
        </w:rPr>
        <w:t xml:space="preserve">, en </w:t>
      </w:r>
      <w:r w:rsidR="00BF6B24" w:rsidRPr="00BF6B24">
        <w:rPr>
          <w:shadow w:val="0"/>
          <w:sz w:val="22"/>
          <w:lang w:val="nl-NL"/>
        </w:rPr>
        <w:t>[   ]</w:t>
      </w:r>
      <w:r w:rsidR="0062682D">
        <w:rPr>
          <w:shadow w:val="0"/>
          <w:sz w:val="22"/>
          <w:lang w:val="nl-BE"/>
        </w:rPr>
        <w:t xml:space="preserve"> bestuurders zullen worden benoemd op voordracht van de houders van </w:t>
      </w:r>
      <w:proofErr w:type="spellStart"/>
      <w:r w:rsidR="0062682D">
        <w:rPr>
          <w:shadow w:val="0"/>
          <w:sz w:val="22"/>
          <w:lang w:val="nl-BE"/>
        </w:rPr>
        <w:t>C-aandelen</w:t>
      </w:r>
      <w:proofErr w:type="spellEnd"/>
      <w:r w:rsidR="0062682D">
        <w:rPr>
          <w:shadow w:val="0"/>
          <w:sz w:val="22"/>
          <w:lang w:val="nl-BE"/>
        </w:rPr>
        <w:t xml:space="preserve">. Bovenop deze </w:t>
      </w:r>
      <w:r w:rsidR="00BF6B24" w:rsidRPr="00BF6B24">
        <w:rPr>
          <w:shadow w:val="0"/>
          <w:sz w:val="22"/>
          <w:lang w:val="nl-NL"/>
        </w:rPr>
        <w:t xml:space="preserve">[   ] </w:t>
      </w:r>
      <w:r w:rsidR="0062682D">
        <w:rPr>
          <w:shadow w:val="0"/>
          <w:sz w:val="22"/>
          <w:lang w:val="nl-BE"/>
        </w:rPr>
        <w:t>bestuurders kunnen twee onafhankelijke bestuurders worden benoemd mits akkoord van alle Partijen</w:t>
      </w:r>
      <w:r w:rsidR="00EA0BFA">
        <w:rPr>
          <w:shadow w:val="0"/>
          <w:sz w:val="22"/>
          <w:lang w:val="nl-BE"/>
        </w:rPr>
        <w:t xml:space="preserve"> en waarbij de onafhankelijkheidscriteria uiteengezet in </w:t>
      </w:r>
      <w:r w:rsidR="00EA0BFA" w:rsidRPr="0062682D">
        <w:rPr>
          <w:i/>
          <w:shadow w:val="0"/>
          <w:sz w:val="22"/>
          <w:u w:val="single"/>
          <w:lang w:val="nl-BE"/>
        </w:rPr>
        <w:t>Bijlage 4</w:t>
      </w:r>
      <w:r w:rsidR="00EA0BFA">
        <w:rPr>
          <w:shadow w:val="0"/>
          <w:sz w:val="22"/>
          <w:lang w:val="nl-BE"/>
        </w:rPr>
        <w:t xml:space="preserve"> als leidraad zullen worden gehanteerd</w:t>
      </w:r>
      <w:r w:rsidR="0062682D">
        <w:rPr>
          <w:shadow w:val="0"/>
          <w:sz w:val="22"/>
          <w:lang w:val="nl-BE"/>
        </w:rPr>
        <w:t>.</w:t>
      </w:r>
    </w:p>
    <w:p w:rsidR="0062682D" w:rsidRDefault="0062682D">
      <w:pPr>
        <w:jc w:val="both"/>
        <w:rPr>
          <w:shadow w:val="0"/>
          <w:sz w:val="22"/>
          <w:lang w:val="nl-BE"/>
        </w:rPr>
      </w:pPr>
    </w:p>
    <w:p w:rsidR="00FA5597" w:rsidRDefault="00FA5597">
      <w:pPr>
        <w:jc w:val="both"/>
        <w:rPr>
          <w:shadow w:val="0"/>
          <w:sz w:val="22"/>
          <w:lang w:val="nl-BE"/>
        </w:rPr>
      </w:pPr>
      <w:r>
        <w:rPr>
          <w:shadow w:val="0"/>
          <w:sz w:val="22"/>
          <w:lang w:val="nl-BE"/>
        </w:rPr>
        <w:t xml:space="preserve">De Partijen zullen er zorg voor dragen om ten minste twee kandidaten voor te dragen voor elk te begeven bestuurdersmandaat teneinde de vrije keuze van de algemene vergadering van de </w:t>
      </w:r>
      <w:r w:rsidR="00CA7A46">
        <w:rPr>
          <w:shadow w:val="0"/>
          <w:sz w:val="22"/>
          <w:lang w:val="nl-BE"/>
        </w:rPr>
        <w:t>Vennootschap</w:t>
      </w:r>
      <w:r>
        <w:rPr>
          <w:shadow w:val="0"/>
          <w:sz w:val="22"/>
          <w:lang w:val="nl-BE"/>
        </w:rPr>
        <w:t xml:space="preserve"> te vrijwaren.</w:t>
      </w:r>
      <w:r w:rsidR="004D469E">
        <w:rPr>
          <w:shadow w:val="0"/>
          <w:sz w:val="22"/>
          <w:lang w:val="nl-BE"/>
        </w:rPr>
        <w:t xml:space="preserve"> De bestuurders zullen worden benoemd voor een maximum periode van zes jaar.</w:t>
      </w:r>
      <w:r w:rsidR="0063060E">
        <w:rPr>
          <w:shadow w:val="0"/>
          <w:sz w:val="22"/>
          <w:lang w:val="nl-BE"/>
        </w:rPr>
        <w:t xml:space="preserve"> Zij oefenen hun mandaat in beginsel onbezoldigd uit.</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In geval van beëindiging van het mandaat van één of meer der bestuurders worden alle bestuurders als ontslagnemend beschouwd en dient een algemene vergadering bijeengeroepen te worden om in hun vervanging en/of herbenoeming te voorzien rekening houdend met de hierboven vermelde principes.</w:t>
      </w:r>
    </w:p>
    <w:p w:rsidR="00FA5597" w:rsidRDefault="00FA5597">
      <w:pPr>
        <w:jc w:val="both"/>
        <w:rPr>
          <w:shadow w:val="0"/>
          <w:sz w:val="22"/>
          <w:lang w:val="nl-BE"/>
        </w:rPr>
      </w:pPr>
    </w:p>
    <w:p w:rsidR="00FA5597" w:rsidRDefault="00FA5597">
      <w:pPr>
        <w:tabs>
          <w:tab w:val="left" w:pos="567"/>
        </w:tabs>
        <w:jc w:val="both"/>
        <w:rPr>
          <w:i/>
          <w:iCs/>
          <w:shadow w:val="0"/>
          <w:sz w:val="22"/>
          <w:lang w:val="nl-BE"/>
        </w:rPr>
      </w:pPr>
      <w:r>
        <w:rPr>
          <w:i/>
          <w:iCs/>
          <w:shadow w:val="0"/>
          <w:sz w:val="22"/>
          <w:lang w:val="nl-BE"/>
        </w:rPr>
        <w:t>1</w:t>
      </w:r>
      <w:r w:rsidR="0062682D">
        <w:rPr>
          <w:i/>
          <w:iCs/>
          <w:shadow w:val="0"/>
          <w:sz w:val="22"/>
          <w:lang w:val="nl-BE"/>
        </w:rPr>
        <w:t>6</w:t>
      </w:r>
      <w:r>
        <w:rPr>
          <w:i/>
          <w:iCs/>
          <w:shadow w:val="0"/>
          <w:sz w:val="22"/>
          <w:lang w:val="nl-BE"/>
        </w:rPr>
        <w:t>.2</w:t>
      </w:r>
      <w:r>
        <w:rPr>
          <w:i/>
          <w:iCs/>
          <w:shadow w:val="0"/>
          <w:sz w:val="22"/>
          <w:lang w:val="nl-BE"/>
        </w:rPr>
        <w:tab/>
        <w:t>Quorum en meerderheden</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De raad van bestuu</w:t>
      </w:r>
      <w:r w:rsidR="00CA7A46">
        <w:rPr>
          <w:shadow w:val="0"/>
          <w:sz w:val="22"/>
          <w:lang w:val="nl-BE"/>
        </w:rPr>
        <w:t xml:space="preserve">r </w:t>
      </w:r>
      <w:r w:rsidR="004D469E">
        <w:rPr>
          <w:shadow w:val="0"/>
          <w:sz w:val="22"/>
          <w:lang w:val="nl-BE"/>
        </w:rPr>
        <w:t>zal minstens zes (6) maal per jaar samenkomen alsook telkens het belang van de Vennootschap het vereist en op verzoek van één bestuurder. De raad van bestuur</w:t>
      </w:r>
      <w:r>
        <w:rPr>
          <w:shadow w:val="0"/>
          <w:sz w:val="22"/>
          <w:lang w:val="nl-BE"/>
        </w:rPr>
        <w:t xml:space="preserve"> kan enkel rechtsgeldig beraadslagen en besluiten indie</w:t>
      </w:r>
      <w:r w:rsidR="0062682D">
        <w:rPr>
          <w:shadow w:val="0"/>
          <w:sz w:val="22"/>
          <w:lang w:val="nl-BE"/>
        </w:rPr>
        <w:t xml:space="preserve">n ten minste één </w:t>
      </w:r>
      <w:proofErr w:type="spellStart"/>
      <w:r w:rsidR="0062682D">
        <w:rPr>
          <w:shadow w:val="0"/>
          <w:sz w:val="22"/>
          <w:lang w:val="nl-BE"/>
        </w:rPr>
        <w:t>C-bestuurder</w:t>
      </w:r>
      <w:proofErr w:type="spellEnd"/>
      <w:r w:rsidR="0062682D">
        <w:rPr>
          <w:shadow w:val="0"/>
          <w:sz w:val="22"/>
          <w:lang w:val="nl-BE"/>
        </w:rPr>
        <w:t xml:space="preserve"> en één </w:t>
      </w:r>
      <w:proofErr w:type="spellStart"/>
      <w:r w:rsidR="0062682D">
        <w:rPr>
          <w:shadow w:val="0"/>
          <w:sz w:val="22"/>
          <w:lang w:val="nl-BE"/>
        </w:rPr>
        <w:t>A-bestuurder</w:t>
      </w:r>
      <w:proofErr w:type="spellEnd"/>
      <w:r w:rsidR="0062682D">
        <w:rPr>
          <w:shadow w:val="0"/>
          <w:sz w:val="22"/>
          <w:lang w:val="nl-BE"/>
        </w:rPr>
        <w:t xml:space="preserve"> of</w:t>
      </w:r>
      <w:r>
        <w:rPr>
          <w:shadow w:val="0"/>
          <w:sz w:val="22"/>
          <w:lang w:val="nl-BE"/>
        </w:rPr>
        <w:t xml:space="preserve"> één </w:t>
      </w:r>
      <w:proofErr w:type="spellStart"/>
      <w:r>
        <w:rPr>
          <w:shadow w:val="0"/>
          <w:sz w:val="22"/>
          <w:lang w:val="nl-BE"/>
        </w:rPr>
        <w:t>B-bestuurder</w:t>
      </w:r>
      <w:proofErr w:type="spellEnd"/>
      <w:r>
        <w:rPr>
          <w:shadow w:val="0"/>
          <w:sz w:val="22"/>
          <w:lang w:val="nl-BE"/>
        </w:rPr>
        <w:t xml:space="preserve"> aanwezig of vertegenwoordigd zijn.</w:t>
      </w:r>
    </w:p>
    <w:p w:rsidR="00FA5597" w:rsidRDefault="00FA5597">
      <w:pPr>
        <w:jc w:val="both"/>
        <w:rPr>
          <w:shadow w:val="0"/>
          <w:sz w:val="22"/>
          <w:lang w:val="nl-BE"/>
        </w:rPr>
      </w:pPr>
    </w:p>
    <w:p w:rsidR="0062682D" w:rsidRDefault="00FA5597">
      <w:pPr>
        <w:jc w:val="both"/>
        <w:rPr>
          <w:shadow w:val="0"/>
          <w:sz w:val="22"/>
          <w:lang w:val="nl-BE"/>
        </w:rPr>
      </w:pPr>
      <w:r>
        <w:rPr>
          <w:shadow w:val="0"/>
          <w:sz w:val="22"/>
          <w:lang w:val="nl-BE"/>
        </w:rPr>
        <w:t>De besluiten van de raad van bestuur worden aangenomen met een gewone meerderheid va</w:t>
      </w:r>
      <w:r w:rsidR="0062682D">
        <w:rPr>
          <w:shadow w:val="0"/>
          <w:sz w:val="22"/>
          <w:lang w:val="nl-BE"/>
        </w:rPr>
        <w:t xml:space="preserve">n stemmen behoudens indien zij betrekking hebben op de hieronder vermelde materies in welk geval zij de goedkeuring vereisen van ten minste één </w:t>
      </w:r>
      <w:proofErr w:type="spellStart"/>
      <w:r w:rsidR="0062682D">
        <w:rPr>
          <w:shadow w:val="0"/>
          <w:sz w:val="22"/>
          <w:lang w:val="nl-BE"/>
        </w:rPr>
        <w:t>C-bestuurder</w:t>
      </w:r>
      <w:proofErr w:type="spellEnd"/>
      <w:r w:rsidR="0062682D">
        <w:rPr>
          <w:shadow w:val="0"/>
          <w:sz w:val="22"/>
          <w:lang w:val="nl-BE"/>
        </w:rPr>
        <w:t xml:space="preserve"> en één </w:t>
      </w:r>
      <w:proofErr w:type="spellStart"/>
      <w:r w:rsidR="0062682D">
        <w:rPr>
          <w:shadow w:val="0"/>
          <w:sz w:val="22"/>
          <w:lang w:val="nl-BE"/>
        </w:rPr>
        <w:t>A-bestuurder</w:t>
      </w:r>
      <w:proofErr w:type="spellEnd"/>
      <w:r w:rsidR="0062682D">
        <w:rPr>
          <w:shadow w:val="0"/>
          <w:sz w:val="22"/>
          <w:lang w:val="nl-BE"/>
        </w:rPr>
        <w:t xml:space="preserve"> of één </w:t>
      </w:r>
      <w:proofErr w:type="spellStart"/>
      <w:r w:rsidR="0062682D">
        <w:rPr>
          <w:shadow w:val="0"/>
          <w:sz w:val="22"/>
          <w:lang w:val="nl-BE"/>
        </w:rPr>
        <w:t>B-bestuurder</w:t>
      </w:r>
      <w:proofErr w:type="spellEnd"/>
      <w:r w:rsidR="0062682D">
        <w:rPr>
          <w:shadow w:val="0"/>
          <w:sz w:val="22"/>
          <w:lang w:val="nl-BE"/>
        </w:rPr>
        <w:t>:</w:t>
      </w:r>
    </w:p>
    <w:p w:rsidR="0062682D" w:rsidRDefault="0062682D">
      <w:pPr>
        <w:jc w:val="both"/>
        <w:rPr>
          <w:shadow w:val="0"/>
          <w:sz w:val="22"/>
          <w:lang w:val="nl-BE"/>
        </w:rPr>
      </w:pPr>
    </w:p>
    <w:p w:rsidR="0062682D" w:rsidRDefault="0062682D" w:rsidP="0062682D">
      <w:pPr>
        <w:numPr>
          <w:ilvl w:val="0"/>
          <w:numId w:val="3"/>
        </w:numPr>
        <w:jc w:val="both"/>
        <w:rPr>
          <w:shadow w:val="0"/>
          <w:sz w:val="22"/>
          <w:lang w:val="nl-BE"/>
        </w:rPr>
      </w:pPr>
      <w:r>
        <w:rPr>
          <w:shadow w:val="0"/>
          <w:sz w:val="22"/>
          <w:lang w:val="nl-BE"/>
        </w:rPr>
        <w:t>Belangrijke wijzigingen in de aard van de activiteiten van de Vennootschap;</w:t>
      </w:r>
    </w:p>
    <w:p w:rsidR="0062682D" w:rsidRDefault="0062682D" w:rsidP="0062682D">
      <w:pPr>
        <w:numPr>
          <w:ilvl w:val="0"/>
          <w:numId w:val="3"/>
        </w:numPr>
        <w:jc w:val="both"/>
        <w:rPr>
          <w:shadow w:val="0"/>
          <w:sz w:val="22"/>
          <w:lang w:val="nl-BE"/>
        </w:rPr>
      </w:pPr>
      <w:r>
        <w:rPr>
          <w:shadow w:val="0"/>
          <w:sz w:val="22"/>
          <w:lang w:val="nl-BE"/>
        </w:rPr>
        <w:t xml:space="preserve">Het bepalen van een nieuw business plan of het door voeren van wijzigingen aan het business plan bijgevoegd in </w:t>
      </w:r>
      <w:r w:rsidRPr="004D469E">
        <w:rPr>
          <w:i/>
          <w:shadow w:val="0"/>
          <w:sz w:val="22"/>
          <w:u w:val="single"/>
          <w:lang w:val="nl-BE"/>
        </w:rPr>
        <w:t>Bijlage 1</w:t>
      </w:r>
      <w:r w:rsidR="004D469E">
        <w:rPr>
          <w:shadow w:val="0"/>
          <w:sz w:val="22"/>
          <w:lang w:val="nl-BE"/>
        </w:rPr>
        <w:t xml:space="preserve"> of het vastleggen van een nieuwe strategie;</w:t>
      </w:r>
    </w:p>
    <w:p w:rsidR="004D469E" w:rsidRDefault="004D469E" w:rsidP="0062682D">
      <w:pPr>
        <w:numPr>
          <w:ilvl w:val="0"/>
          <w:numId w:val="3"/>
        </w:numPr>
        <w:jc w:val="both"/>
        <w:rPr>
          <w:shadow w:val="0"/>
          <w:sz w:val="22"/>
          <w:lang w:val="nl-BE"/>
        </w:rPr>
      </w:pPr>
      <w:r>
        <w:rPr>
          <w:shadow w:val="0"/>
          <w:sz w:val="22"/>
          <w:lang w:val="nl-BE"/>
        </w:rPr>
        <w:t>Het vastleggen van het jaarlijks budget;</w:t>
      </w:r>
    </w:p>
    <w:p w:rsidR="004D469E" w:rsidRDefault="004D469E" w:rsidP="0062682D">
      <w:pPr>
        <w:numPr>
          <w:ilvl w:val="0"/>
          <w:numId w:val="3"/>
        </w:numPr>
        <w:jc w:val="both"/>
        <w:rPr>
          <w:shadow w:val="0"/>
          <w:sz w:val="22"/>
          <w:lang w:val="nl-BE"/>
        </w:rPr>
      </w:pPr>
      <w:r>
        <w:rPr>
          <w:shadow w:val="0"/>
          <w:sz w:val="22"/>
          <w:lang w:val="nl-BE"/>
        </w:rPr>
        <w:t>Ongebudge</w:t>
      </w:r>
      <w:r w:rsidR="003A2A62">
        <w:rPr>
          <w:shadow w:val="0"/>
          <w:sz w:val="22"/>
          <w:lang w:val="nl-BE"/>
        </w:rPr>
        <w:t>t</w:t>
      </w:r>
      <w:r>
        <w:rPr>
          <w:shadow w:val="0"/>
          <w:sz w:val="22"/>
          <w:lang w:val="nl-BE"/>
        </w:rPr>
        <w:t xml:space="preserve">teerde uitgaven van meer dan </w:t>
      </w:r>
      <w:r w:rsidR="005326C8">
        <w:rPr>
          <w:shadow w:val="0"/>
          <w:sz w:val="22"/>
          <w:lang w:val="sv-SE"/>
        </w:rPr>
        <w:t xml:space="preserve">[           ] </w:t>
      </w:r>
      <w:r>
        <w:rPr>
          <w:shadow w:val="0"/>
          <w:sz w:val="22"/>
          <w:lang w:val="nl-BE"/>
        </w:rPr>
        <w:t>EUR;</w:t>
      </w:r>
    </w:p>
    <w:p w:rsidR="004D469E" w:rsidRDefault="004D469E" w:rsidP="0062682D">
      <w:pPr>
        <w:numPr>
          <w:ilvl w:val="0"/>
          <w:numId w:val="3"/>
        </w:numPr>
        <w:jc w:val="both"/>
        <w:rPr>
          <w:shadow w:val="0"/>
          <w:sz w:val="22"/>
          <w:lang w:val="nl-BE"/>
        </w:rPr>
      </w:pPr>
      <w:r>
        <w:rPr>
          <w:shadow w:val="0"/>
          <w:sz w:val="22"/>
          <w:lang w:val="nl-BE"/>
        </w:rPr>
        <w:t>Acquisities van en/of investeringen in andere vennootschappen;</w:t>
      </w:r>
    </w:p>
    <w:p w:rsidR="0063060E" w:rsidRDefault="0063060E" w:rsidP="0062682D">
      <w:pPr>
        <w:numPr>
          <w:ilvl w:val="0"/>
          <w:numId w:val="3"/>
        </w:numPr>
        <w:jc w:val="both"/>
        <w:rPr>
          <w:shadow w:val="0"/>
          <w:sz w:val="22"/>
          <w:lang w:val="nl-BE"/>
        </w:rPr>
      </w:pPr>
      <w:r>
        <w:rPr>
          <w:shadow w:val="0"/>
          <w:sz w:val="22"/>
          <w:lang w:val="nl-BE"/>
        </w:rPr>
        <w:t>Afsluiten van joint</w:t>
      </w:r>
      <w:r w:rsidR="003A2A62">
        <w:rPr>
          <w:shadow w:val="0"/>
          <w:sz w:val="22"/>
          <w:lang w:val="nl-BE"/>
        </w:rPr>
        <w:t xml:space="preserve"> </w:t>
      </w:r>
      <w:proofErr w:type="spellStart"/>
      <w:r>
        <w:rPr>
          <w:shadow w:val="0"/>
          <w:sz w:val="22"/>
          <w:lang w:val="nl-BE"/>
        </w:rPr>
        <w:t>ventures</w:t>
      </w:r>
      <w:proofErr w:type="spellEnd"/>
      <w:r>
        <w:rPr>
          <w:shadow w:val="0"/>
          <w:sz w:val="22"/>
          <w:lang w:val="nl-BE"/>
        </w:rPr>
        <w:t xml:space="preserve"> of partnerships;</w:t>
      </w:r>
    </w:p>
    <w:p w:rsidR="004D469E" w:rsidRDefault="004D469E" w:rsidP="0062682D">
      <w:pPr>
        <w:numPr>
          <w:ilvl w:val="0"/>
          <w:numId w:val="3"/>
        </w:numPr>
        <w:jc w:val="both"/>
        <w:rPr>
          <w:shadow w:val="0"/>
          <w:sz w:val="22"/>
          <w:lang w:val="nl-BE"/>
        </w:rPr>
      </w:pPr>
      <w:r>
        <w:rPr>
          <w:shadow w:val="0"/>
          <w:sz w:val="22"/>
          <w:lang w:val="nl-BE"/>
        </w:rPr>
        <w:t>Verkoop of overdracht van een belangrijk deel van de activiteiten of activa van de Vennootschap;</w:t>
      </w:r>
    </w:p>
    <w:p w:rsidR="004D469E" w:rsidRDefault="004D469E" w:rsidP="0062682D">
      <w:pPr>
        <w:numPr>
          <w:ilvl w:val="0"/>
          <w:numId w:val="3"/>
        </w:numPr>
        <w:jc w:val="both"/>
        <w:rPr>
          <w:shadow w:val="0"/>
          <w:sz w:val="22"/>
          <w:lang w:val="nl-BE"/>
        </w:rPr>
      </w:pPr>
      <w:r>
        <w:rPr>
          <w:shadow w:val="0"/>
          <w:sz w:val="22"/>
          <w:lang w:val="nl-BE"/>
        </w:rPr>
        <w:t xml:space="preserve">Aangaan van financiële schulden boven </w:t>
      </w:r>
      <w:r w:rsidR="005326C8">
        <w:rPr>
          <w:shadow w:val="0"/>
          <w:sz w:val="22"/>
          <w:lang w:val="sv-SE"/>
        </w:rPr>
        <w:t xml:space="preserve">[           ] </w:t>
      </w:r>
      <w:r>
        <w:rPr>
          <w:shadow w:val="0"/>
          <w:sz w:val="22"/>
          <w:lang w:val="nl-BE"/>
        </w:rPr>
        <w:t>EUR in zoverre niet opgenomen in het goedgekeurde jaarbudget;</w:t>
      </w:r>
    </w:p>
    <w:p w:rsidR="00400503" w:rsidRDefault="00400503" w:rsidP="0062682D">
      <w:pPr>
        <w:numPr>
          <w:ilvl w:val="0"/>
          <w:numId w:val="3"/>
        </w:numPr>
        <w:jc w:val="both"/>
        <w:rPr>
          <w:shadow w:val="0"/>
          <w:sz w:val="22"/>
          <w:lang w:val="nl-BE"/>
        </w:rPr>
      </w:pPr>
      <w:r>
        <w:rPr>
          <w:shadow w:val="0"/>
          <w:sz w:val="22"/>
          <w:lang w:val="nl-BE"/>
        </w:rPr>
        <w:t>Het gebruik van het toegestaan kapitaal;</w:t>
      </w:r>
    </w:p>
    <w:p w:rsidR="004D469E" w:rsidRDefault="004D469E" w:rsidP="0062682D">
      <w:pPr>
        <w:numPr>
          <w:ilvl w:val="0"/>
          <w:numId w:val="3"/>
        </w:numPr>
        <w:jc w:val="both"/>
        <w:rPr>
          <w:shadow w:val="0"/>
          <w:sz w:val="22"/>
          <w:lang w:val="nl-BE"/>
        </w:rPr>
      </w:pPr>
      <w:r>
        <w:rPr>
          <w:shadow w:val="0"/>
          <w:sz w:val="22"/>
          <w:lang w:val="nl-BE"/>
        </w:rPr>
        <w:t xml:space="preserve">De benoeming, beëindiging en </w:t>
      </w:r>
      <w:proofErr w:type="spellStart"/>
      <w:r>
        <w:rPr>
          <w:shadow w:val="0"/>
          <w:sz w:val="22"/>
          <w:lang w:val="nl-BE"/>
        </w:rPr>
        <w:t>verloning</w:t>
      </w:r>
      <w:proofErr w:type="spellEnd"/>
      <w:r>
        <w:rPr>
          <w:shadow w:val="0"/>
          <w:sz w:val="22"/>
          <w:lang w:val="nl-BE"/>
        </w:rPr>
        <w:t xml:space="preserve"> van leden van het management van de Vennootschap;</w:t>
      </w:r>
    </w:p>
    <w:p w:rsidR="00400503" w:rsidRDefault="00400503" w:rsidP="0062682D">
      <w:pPr>
        <w:numPr>
          <w:ilvl w:val="0"/>
          <w:numId w:val="3"/>
        </w:numPr>
        <w:jc w:val="both"/>
        <w:rPr>
          <w:shadow w:val="0"/>
          <w:sz w:val="22"/>
          <w:lang w:val="nl-BE"/>
        </w:rPr>
      </w:pPr>
      <w:r>
        <w:rPr>
          <w:shadow w:val="0"/>
          <w:sz w:val="22"/>
          <w:lang w:val="nl-BE"/>
        </w:rPr>
        <w:t>Het toekennen van warrants of aandelenopties;</w:t>
      </w:r>
    </w:p>
    <w:p w:rsidR="00CB3C44" w:rsidRDefault="004D469E" w:rsidP="0062682D">
      <w:pPr>
        <w:numPr>
          <w:ilvl w:val="0"/>
          <w:numId w:val="3"/>
        </w:numPr>
        <w:jc w:val="both"/>
        <w:rPr>
          <w:shadow w:val="0"/>
          <w:sz w:val="22"/>
          <w:lang w:val="nl-BE"/>
        </w:rPr>
      </w:pPr>
      <w:r>
        <w:rPr>
          <w:shadow w:val="0"/>
          <w:sz w:val="22"/>
          <w:lang w:val="nl-BE"/>
        </w:rPr>
        <w:t>Het oprichten van een directiecomité en de benoeming en beëindiging van</w:t>
      </w:r>
      <w:r w:rsidR="00CB3C44">
        <w:rPr>
          <w:shadow w:val="0"/>
          <w:sz w:val="22"/>
          <w:lang w:val="nl-BE"/>
        </w:rPr>
        <w:t xml:space="preserve"> de leden ervan;</w:t>
      </w:r>
    </w:p>
    <w:p w:rsidR="00400503" w:rsidRDefault="00CB3C44" w:rsidP="0062682D">
      <w:pPr>
        <w:numPr>
          <w:ilvl w:val="0"/>
          <w:numId w:val="3"/>
        </w:numPr>
        <w:jc w:val="both"/>
        <w:rPr>
          <w:shadow w:val="0"/>
          <w:sz w:val="22"/>
          <w:lang w:val="nl-BE"/>
        </w:rPr>
      </w:pPr>
      <w:r>
        <w:rPr>
          <w:shadow w:val="0"/>
          <w:sz w:val="22"/>
          <w:lang w:val="nl-BE"/>
        </w:rPr>
        <w:t xml:space="preserve">De delegatie van het dagelijks bestuur, de benoeming, beëindiging en </w:t>
      </w:r>
      <w:proofErr w:type="spellStart"/>
      <w:r>
        <w:rPr>
          <w:shadow w:val="0"/>
          <w:sz w:val="22"/>
          <w:lang w:val="nl-BE"/>
        </w:rPr>
        <w:t>verloning</w:t>
      </w:r>
      <w:proofErr w:type="spellEnd"/>
      <w:r>
        <w:rPr>
          <w:shadow w:val="0"/>
          <w:sz w:val="22"/>
          <w:lang w:val="nl-BE"/>
        </w:rPr>
        <w:t xml:space="preserve"> van de afgevaardigd bes</w:t>
      </w:r>
      <w:r w:rsidR="00400503">
        <w:rPr>
          <w:shadow w:val="0"/>
          <w:sz w:val="22"/>
          <w:lang w:val="nl-BE"/>
        </w:rPr>
        <w:t>tuurder c.q. algemeen directeur;</w:t>
      </w:r>
    </w:p>
    <w:p w:rsidR="004D469E" w:rsidRDefault="00400503" w:rsidP="0062682D">
      <w:pPr>
        <w:numPr>
          <w:ilvl w:val="0"/>
          <w:numId w:val="3"/>
        </w:numPr>
        <w:jc w:val="both"/>
        <w:rPr>
          <w:shadow w:val="0"/>
          <w:sz w:val="22"/>
          <w:lang w:val="nl-BE"/>
        </w:rPr>
      </w:pPr>
      <w:r>
        <w:rPr>
          <w:shadow w:val="0"/>
          <w:sz w:val="22"/>
          <w:lang w:val="nl-BE"/>
        </w:rPr>
        <w:t>[Het opvragen van openstaande bedragen ter volstorting op de Aandelen.]</w:t>
      </w:r>
      <w:r w:rsidR="004D469E">
        <w:rPr>
          <w:shadow w:val="0"/>
          <w:sz w:val="22"/>
          <w:lang w:val="nl-BE"/>
        </w:rPr>
        <w:t xml:space="preserve"> </w:t>
      </w:r>
    </w:p>
    <w:p w:rsidR="004D469E" w:rsidRDefault="0062682D">
      <w:pPr>
        <w:jc w:val="both"/>
        <w:rPr>
          <w:shadow w:val="0"/>
          <w:sz w:val="22"/>
          <w:lang w:val="nl-BE"/>
        </w:rPr>
      </w:pPr>
      <w:r>
        <w:rPr>
          <w:shadow w:val="0"/>
          <w:sz w:val="22"/>
          <w:lang w:val="nl-BE"/>
        </w:rPr>
        <w:t xml:space="preserve"> </w:t>
      </w:r>
    </w:p>
    <w:p w:rsidR="004D469E" w:rsidRDefault="004D469E">
      <w:pPr>
        <w:jc w:val="both"/>
        <w:rPr>
          <w:shadow w:val="0"/>
          <w:sz w:val="22"/>
          <w:lang w:val="nl-BE"/>
        </w:rPr>
      </w:pPr>
    </w:p>
    <w:p w:rsidR="00FA5597" w:rsidRDefault="00F65B13">
      <w:pPr>
        <w:tabs>
          <w:tab w:val="left" w:pos="567"/>
        </w:tabs>
        <w:jc w:val="both"/>
        <w:rPr>
          <w:i/>
          <w:iCs/>
          <w:shadow w:val="0"/>
          <w:sz w:val="22"/>
          <w:lang w:val="nl-BE"/>
        </w:rPr>
      </w:pPr>
      <w:r>
        <w:rPr>
          <w:i/>
          <w:iCs/>
          <w:shadow w:val="0"/>
          <w:sz w:val="22"/>
          <w:lang w:val="nl-BE"/>
        </w:rPr>
        <w:t>16</w:t>
      </w:r>
      <w:r w:rsidR="00D077D7">
        <w:rPr>
          <w:i/>
          <w:iCs/>
          <w:shadow w:val="0"/>
          <w:sz w:val="22"/>
          <w:lang w:val="nl-BE"/>
        </w:rPr>
        <w:t>.3</w:t>
      </w:r>
      <w:r w:rsidR="00D077D7">
        <w:rPr>
          <w:i/>
          <w:iCs/>
          <w:shadow w:val="0"/>
          <w:sz w:val="22"/>
          <w:lang w:val="nl-BE"/>
        </w:rPr>
        <w:tab/>
        <w:t>D</w:t>
      </w:r>
      <w:r w:rsidR="00FA5597">
        <w:rPr>
          <w:i/>
          <w:iCs/>
          <w:shadow w:val="0"/>
          <w:sz w:val="22"/>
          <w:lang w:val="nl-BE"/>
        </w:rPr>
        <w:t xml:space="preserve">agelijks bestuur </w:t>
      </w:r>
    </w:p>
    <w:p w:rsidR="00FA5597" w:rsidRDefault="00FA5597">
      <w:pPr>
        <w:tabs>
          <w:tab w:val="left" w:pos="567"/>
        </w:tabs>
        <w:jc w:val="both"/>
        <w:rPr>
          <w:shadow w:val="0"/>
          <w:sz w:val="22"/>
          <w:lang w:val="nl-BE"/>
        </w:rPr>
      </w:pPr>
    </w:p>
    <w:p w:rsidR="00FA5597" w:rsidRDefault="004D469E">
      <w:pPr>
        <w:tabs>
          <w:tab w:val="left" w:pos="567"/>
        </w:tabs>
        <w:jc w:val="both"/>
        <w:rPr>
          <w:shadow w:val="0"/>
          <w:sz w:val="22"/>
          <w:lang w:val="nl-BE"/>
        </w:rPr>
      </w:pPr>
      <w:r>
        <w:rPr>
          <w:shadow w:val="0"/>
          <w:sz w:val="22"/>
          <w:lang w:val="nl-BE"/>
        </w:rPr>
        <w:t>Initieel zal het dagelijks bestuur</w:t>
      </w:r>
      <w:r w:rsidR="00CB3C44">
        <w:rPr>
          <w:shadow w:val="0"/>
          <w:sz w:val="22"/>
          <w:lang w:val="nl-BE"/>
        </w:rPr>
        <w:t xml:space="preserve"> worden gedelegeerd aan één gedelegeerd bestuurder c.q. algemeen directeur benoemd op voordracht van Partij 1. Van zodra Partij 2 of haar afgevaardigde een management overeenkomst heeft ondertekend met de Vennootschap zullen er twee gedelegeerd bestuurders c.q. algemene directeurs worden benoemd, één benoemd op voordracht van Partij 1 en één benoemd op voordracht van Partij 2 en dit voor een periode die gelijk zal lopen met de duurtijd van de management overeenkomsten die met de respectieve afgevaardigden van Partij 1 en Partij 2 zullen worden afgesloten.</w:t>
      </w:r>
      <w:r w:rsidR="00FA5597">
        <w:rPr>
          <w:shadow w:val="0"/>
          <w:sz w:val="22"/>
          <w:lang w:val="nl-BE"/>
        </w:rPr>
        <w:t xml:space="preserve"> </w:t>
      </w:r>
    </w:p>
    <w:p w:rsidR="00FA5597" w:rsidRDefault="00FA5597">
      <w:pPr>
        <w:pStyle w:val="Eindnoottekst"/>
        <w:widowControl/>
        <w:tabs>
          <w:tab w:val="left" w:pos="567"/>
        </w:tabs>
        <w:rPr>
          <w:lang w:val="nl-BE"/>
        </w:rPr>
      </w:pPr>
    </w:p>
    <w:p w:rsidR="00FA5597" w:rsidRDefault="00FA5597">
      <w:pPr>
        <w:tabs>
          <w:tab w:val="left" w:pos="567"/>
        </w:tabs>
        <w:jc w:val="both"/>
        <w:rPr>
          <w:i/>
          <w:iCs/>
          <w:shadow w:val="0"/>
          <w:sz w:val="22"/>
          <w:lang w:val="nl-BE"/>
        </w:rPr>
      </w:pPr>
      <w:r>
        <w:rPr>
          <w:i/>
          <w:iCs/>
          <w:shadow w:val="0"/>
          <w:sz w:val="22"/>
          <w:lang w:val="nl-BE"/>
        </w:rPr>
        <w:t>1</w:t>
      </w:r>
      <w:r w:rsidR="00F65B13">
        <w:rPr>
          <w:i/>
          <w:iCs/>
          <w:shadow w:val="0"/>
          <w:sz w:val="22"/>
          <w:lang w:val="nl-BE"/>
        </w:rPr>
        <w:t>6</w:t>
      </w:r>
      <w:r>
        <w:rPr>
          <w:i/>
          <w:iCs/>
          <w:shadow w:val="0"/>
          <w:sz w:val="22"/>
          <w:lang w:val="nl-BE"/>
        </w:rPr>
        <w:t>.4</w:t>
      </w:r>
      <w:r>
        <w:rPr>
          <w:i/>
          <w:iCs/>
          <w:shadow w:val="0"/>
          <w:sz w:val="22"/>
          <w:lang w:val="nl-BE"/>
        </w:rPr>
        <w:tab/>
        <w:t>Vertegenwoordiging</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In de</w:t>
      </w:r>
      <w:r w:rsidR="00686799">
        <w:rPr>
          <w:shadow w:val="0"/>
          <w:sz w:val="22"/>
          <w:lang w:val="nl-BE"/>
        </w:rPr>
        <w:t xml:space="preserve"> statuten van de Vennootschap</w:t>
      </w:r>
      <w:r>
        <w:rPr>
          <w:shadow w:val="0"/>
          <w:sz w:val="22"/>
          <w:lang w:val="nl-BE"/>
        </w:rPr>
        <w:t xml:space="preserve"> zal een </w:t>
      </w:r>
      <w:proofErr w:type="spellStart"/>
      <w:r>
        <w:rPr>
          <w:shadow w:val="0"/>
          <w:sz w:val="22"/>
          <w:lang w:val="nl-BE"/>
        </w:rPr>
        <w:t>meerhandtekeningsclausule</w:t>
      </w:r>
      <w:proofErr w:type="spellEnd"/>
      <w:r>
        <w:rPr>
          <w:shadow w:val="0"/>
          <w:sz w:val="22"/>
          <w:lang w:val="nl-BE"/>
        </w:rPr>
        <w:t xml:space="preserve"> worden op</w:t>
      </w:r>
      <w:r w:rsidR="00686799">
        <w:rPr>
          <w:shadow w:val="0"/>
          <w:sz w:val="22"/>
          <w:lang w:val="nl-BE"/>
        </w:rPr>
        <w:t>genomen zodat de Vennootschap in al zij</w:t>
      </w:r>
      <w:r>
        <w:rPr>
          <w:shadow w:val="0"/>
          <w:sz w:val="22"/>
          <w:lang w:val="nl-BE"/>
        </w:rPr>
        <w:t>n betrekkingen met derden slechts geldig vertegenwoordigd k</w:t>
      </w:r>
      <w:r w:rsidR="00686799">
        <w:rPr>
          <w:shadow w:val="0"/>
          <w:sz w:val="22"/>
          <w:lang w:val="nl-BE"/>
        </w:rPr>
        <w:t>a</w:t>
      </w:r>
      <w:r>
        <w:rPr>
          <w:shadow w:val="0"/>
          <w:sz w:val="22"/>
          <w:lang w:val="nl-BE"/>
        </w:rPr>
        <w:t xml:space="preserve">n worden indien tenminste </w:t>
      </w:r>
      <w:r w:rsidR="00686799">
        <w:rPr>
          <w:shadow w:val="0"/>
          <w:sz w:val="22"/>
          <w:lang w:val="nl-BE"/>
        </w:rPr>
        <w:t xml:space="preserve">één </w:t>
      </w:r>
      <w:proofErr w:type="spellStart"/>
      <w:r w:rsidR="00CB3C44">
        <w:rPr>
          <w:shadow w:val="0"/>
          <w:sz w:val="22"/>
          <w:lang w:val="nl-BE"/>
        </w:rPr>
        <w:t>C-bestuurder</w:t>
      </w:r>
      <w:proofErr w:type="spellEnd"/>
      <w:r w:rsidR="00CB3C44">
        <w:rPr>
          <w:shadow w:val="0"/>
          <w:sz w:val="22"/>
          <w:lang w:val="nl-BE"/>
        </w:rPr>
        <w:t xml:space="preserve"> en één </w:t>
      </w:r>
      <w:proofErr w:type="spellStart"/>
      <w:r w:rsidR="00686799">
        <w:rPr>
          <w:shadow w:val="0"/>
          <w:sz w:val="22"/>
          <w:lang w:val="nl-BE"/>
        </w:rPr>
        <w:t>A-bestuurder</w:t>
      </w:r>
      <w:proofErr w:type="spellEnd"/>
      <w:r w:rsidR="00CB3C44">
        <w:rPr>
          <w:shadow w:val="0"/>
          <w:sz w:val="22"/>
          <w:lang w:val="nl-BE"/>
        </w:rPr>
        <w:t xml:space="preserve"> of</w:t>
      </w:r>
      <w:r>
        <w:rPr>
          <w:shadow w:val="0"/>
          <w:sz w:val="22"/>
          <w:lang w:val="nl-BE"/>
        </w:rPr>
        <w:t xml:space="preserve"> één </w:t>
      </w:r>
      <w:proofErr w:type="spellStart"/>
      <w:r>
        <w:rPr>
          <w:shadow w:val="0"/>
          <w:sz w:val="22"/>
          <w:lang w:val="nl-BE"/>
        </w:rPr>
        <w:t>B-bestuurder</w:t>
      </w:r>
      <w:proofErr w:type="spellEnd"/>
      <w:r>
        <w:rPr>
          <w:shadow w:val="0"/>
          <w:sz w:val="22"/>
          <w:lang w:val="nl-BE"/>
        </w:rPr>
        <w:t xml:space="preserve"> samen handelend optreden en zonder afbreuk te doen aan de bijzondere volmachten die de raad van bestuur eventueel na de </w:t>
      </w:r>
      <w:r w:rsidR="00686799">
        <w:rPr>
          <w:shadow w:val="0"/>
          <w:sz w:val="22"/>
          <w:lang w:val="nl-BE"/>
        </w:rPr>
        <w:t>oprichting van de Vennootschap</w:t>
      </w:r>
      <w:r>
        <w:rPr>
          <w:shadow w:val="0"/>
          <w:sz w:val="22"/>
          <w:lang w:val="nl-BE"/>
        </w:rPr>
        <w:t xml:space="preserve"> zou beslissen toe te kennen. </w:t>
      </w:r>
      <w:r w:rsidR="00CB3C44">
        <w:rPr>
          <w:shadow w:val="0"/>
          <w:sz w:val="22"/>
          <w:lang w:val="nl-BE"/>
        </w:rPr>
        <w:t>Bovendien zal de Vennootschap in de zaken die tot het dagelijks bestuur horen geldig vertegenwoordigd worden door de handtekening van een gedelegeerde tot het dagelijks bestuur, ongeacht of er één of meerdere gedelegeerden tot het dagelijks bestuur zijn.</w:t>
      </w:r>
    </w:p>
    <w:p w:rsidR="00FA5597" w:rsidRDefault="00FA5597">
      <w:pPr>
        <w:jc w:val="both"/>
        <w:rPr>
          <w:shadow w:val="0"/>
          <w:sz w:val="22"/>
          <w:lang w:val="nl-BE"/>
        </w:rPr>
      </w:pPr>
    </w:p>
    <w:p w:rsidR="008F49AF" w:rsidRPr="008F49AF" w:rsidRDefault="008F49AF" w:rsidP="008F49AF">
      <w:pPr>
        <w:numPr>
          <w:ilvl w:val="1"/>
          <w:numId w:val="4"/>
        </w:numPr>
        <w:jc w:val="both"/>
        <w:rPr>
          <w:i/>
          <w:shadow w:val="0"/>
          <w:sz w:val="22"/>
          <w:lang w:val="nl-BE"/>
        </w:rPr>
      </w:pPr>
      <w:r w:rsidRPr="008F49AF">
        <w:rPr>
          <w:i/>
          <w:shadow w:val="0"/>
          <w:sz w:val="22"/>
          <w:lang w:val="nl-BE"/>
        </w:rPr>
        <w:t>Rapportering</w:t>
      </w:r>
    </w:p>
    <w:p w:rsidR="008F49AF" w:rsidRDefault="008F49AF" w:rsidP="008F49AF">
      <w:pPr>
        <w:tabs>
          <w:tab w:val="left" w:pos="567"/>
        </w:tabs>
        <w:jc w:val="both"/>
        <w:rPr>
          <w:shadow w:val="0"/>
          <w:sz w:val="22"/>
          <w:lang w:val="nl-BE"/>
        </w:rPr>
      </w:pPr>
    </w:p>
    <w:p w:rsidR="008F49AF" w:rsidRDefault="008F49AF" w:rsidP="008F49AF">
      <w:pPr>
        <w:tabs>
          <w:tab w:val="left" w:pos="567"/>
        </w:tabs>
        <w:jc w:val="both"/>
        <w:rPr>
          <w:shadow w:val="0"/>
          <w:sz w:val="22"/>
          <w:lang w:val="nl-BE"/>
        </w:rPr>
      </w:pPr>
      <w:r>
        <w:rPr>
          <w:shadow w:val="0"/>
          <w:sz w:val="22"/>
          <w:lang w:val="nl-BE"/>
        </w:rPr>
        <w:t>De raad van bestuur zal de volgende informatie ter beschikking van de aandeelhouders stellen:</w:t>
      </w:r>
    </w:p>
    <w:p w:rsidR="008F49AF" w:rsidRDefault="008F49AF" w:rsidP="008F49AF">
      <w:pPr>
        <w:tabs>
          <w:tab w:val="left" w:pos="567"/>
        </w:tabs>
        <w:jc w:val="both"/>
        <w:rPr>
          <w:shadow w:val="0"/>
          <w:sz w:val="22"/>
          <w:lang w:val="nl-BE"/>
        </w:rPr>
      </w:pPr>
    </w:p>
    <w:p w:rsidR="008F49AF" w:rsidRDefault="008F49AF" w:rsidP="008F49AF">
      <w:pPr>
        <w:numPr>
          <w:ilvl w:val="0"/>
          <w:numId w:val="3"/>
        </w:numPr>
        <w:tabs>
          <w:tab w:val="left" w:pos="567"/>
        </w:tabs>
        <w:jc w:val="both"/>
        <w:rPr>
          <w:shadow w:val="0"/>
          <w:sz w:val="22"/>
          <w:lang w:val="nl-BE"/>
        </w:rPr>
      </w:pPr>
      <w:r>
        <w:rPr>
          <w:shadow w:val="0"/>
          <w:sz w:val="22"/>
          <w:lang w:val="nl-BE"/>
        </w:rPr>
        <w:t>een driemaandelijkse tussentijdse staat van activa en passiva van de Vennootschap;</w:t>
      </w:r>
    </w:p>
    <w:p w:rsidR="008F49AF" w:rsidRDefault="008F49AF" w:rsidP="008F49AF">
      <w:pPr>
        <w:numPr>
          <w:ilvl w:val="0"/>
          <w:numId w:val="3"/>
        </w:numPr>
        <w:tabs>
          <w:tab w:val="left" w:pos="567"/>
        </w:tabs>
        <w:jc w:val="both"/>
        <w:rPr>
          <w:shadow w:val="0"/>
          <w:sz w:val="22"/>
          <w:lang w:val="nl-BE"/>
        </w:rPr>
      </w:pPr>
      <w:r>
        <w:rPr>
          <w:shadow w:val="0"/>
          <w:sz w:val="22"/>
          <w:lang w:val="nl-BE"/>
        </w:rPr>
        <w:t>een kopie van de notulen van de raden van bestuur;</w:t>
      </w:r>
    </w:p>
    <w:p w:rsidR="008F49AF" w:rsidRDefault="008F49AF" w:rsidP="008F49AF">
      <w:pPr>
        <w:numPr>
          <w:ilvl w:val="0"/>
          <w:numId w:val="3"/>
        </w:numPr>
        <w:tabs>
          <w:tab w:val="clear" w:pos="930"/>
          <w:tab w:val="num" w:pos="567"/>
        </w:tabs>
        <w:ind w:left="567" w:hanging="207"/>
        <w:jc w:val="both"/>
        <w:rPr>
          <w:shadow w:val="0"/>
          <w:sz w:val="22"/>
          <w:lang w:val="nl-BE"/>
        </w:rPr>
      </w:pPr>
      <w:r>
        <w:rPr>
          <w:shadow w:val="0"/>
          <w:sz w:val="22"/>
          <w:lang w:val="nl-BE"/>
        </w:rPr>
        <w:t>een schriftelijke uiteenzetting omtrent de belangrijke en strategische beslissingen van het management;</w:t>
      </w:r>
    </w:p>
    <w:p w:rsidR="008F49AF" w:rsidRDefault="008F49AF" w:rsidP="008F49AF">
      <w:pPr>
        <w:numPr>
          <w:ilvl w:val="0"/>
          <w:numId w:val="3"/>
        </w:numPr>
        <w:tabs>
          <w:tab w:val="clear" w:pos="930"/>
          <w:tab w:val="num" w:pos="567"/>
        </w:tabs>
        <w:ind w:left="567" w:hanging="207"/>
        <w:jc w:val="both"/>
        <w:rPr>
          <w:shadow w:val="0"/>
          <w:sz w:val="22"/>
          <w:lang w:val="nl-BE"/>
        </w:rPr>
      </w:pPr>
      <w:r>
        <w:rPr>
          <w:shadow w:val="0"/>
          <w:sz w:val="22"/>
          <w:lang w:val="nl-BE"/>
        </w:rPr>
        <w:t>een halfjaarlijkse evaluatie van het business plan van de Vennootschap;</w:t>
      </w:r>
    </w:p>
    <w:p w:rsidR="008F49AF" w:rsidRDefault="008F49AF" w:rsidP="008F49AF">
      <w:pPr>
        <w:numPr>
          <w:ilvl w:val="0"/>
          <w:numId w:val="3"/>
        </w:numPr>
        <w:tabs>
          <w:tab w:val="clear" w:pos="930"/>
          <w:tab w:val="num" w:pos="567"/>
        </w:tabs>
        <w:ind w:left="567" w:hanging="207"/>
        <w:jc w:val="both"/>
        <w:rPr>
          <w:shadow w:val="0"/>
          <w:sz w:val="22"/>
          <w:lang w:val="nl-BE"/>
        </w:rPr>
      </w:pPr>
      <w:r>
        <w:rPr>
          <w:shadow w:val="0"/>
          <w:sz w:val="22"/>
          <w:lang w:val="nl-BE"/>
        </w:rPr>
        <w:t xml:space="preserve">een opgave van en toelichting bij transacties van de Vennootschap met een waarde die meer als </w:t>
      </w:r>
      <w:r w:rsidR="005326C8">
        <w:rPr>
          <w:shadow w:val="0"/>
          <w:sz w:val="22"/>
          <w:lang w:val="sv-SE"/>
        </w:rPr>
        <w:t xml:space="preserve">[           ] </w:t>
      </w:r>
      <w:r>
        <w:rPr>
          <w:shadow w:val="0"/>
          <w:sz w:val="22"/>
          <w:lang w:val="nl-BE"/>
        </w:rPr>
        <w:t>EUR bedraagt.</w:t>
      </w:r>
    </w:p>
    <w:p w:rsidR="00FA5597" w:rsidRDefault="00FA5597">
      <w:pPr>
        <w:jc w:val="both"/>
        <w:rPr>
          <w:shadow w:val="0"/>
          <w:sz w:val="22"/>
          <w:lang w:val="nl-BE"/>
        </w:rPr>
      </w:pPr>
    </w:p>
    <w:p w:rsidR="00E35DFE" w:rsidRDefault="00E35DFE">
      <w:pPr>
        <w:jc w:val="both"/>
        <w:rPr>
          <w:shadow w:val="0"/>
          <w:sz w:val="22"/>
          <w:lang w:val="nl-BE"/>
        </w:rPr>
      </w:pPr>
    </w:p>
    <w:p w:rsidR="00FA5597" w:rsidRDefault="00F65B13">
      <w:pPr>
        <w:pStyle w:val="Kop3"/>
        <w:tabs>
          <w:tab w:val="left" w:pos="1134"/>
        </w:tabs>
        <w:rPr>
          <w:shadow w:val="0"/>
          <w:lang w:val="nl-BE"/>
        </w:rPr>
      </w:pPr>
      <w:r>
        <w:rPr>
          <w:shadow w:val="0"/>
          <w:lang w:val="nl-BE"/>
        </w:rPr>
        <w:t>Artikel 17</w:t>
      </w:r>
      <w:r w:rsidR="00FA5597">
        <w:rPr>
          <w:shadow w:val="0"/>
          <w:lang w:val="nl-BE"/>
        </w:rPr>
        <w:t>:</w:t>
      </w:r>
      <w:r w:rsidR="00FA5597">
        <w:rPr>
          <w:shadow w:val="0"/>
          <w:lang w:val="nl-BE"/>
        </w:rPr>
        <w:tab/>
        <w:t>Algemene vergadering van aandeelhouders</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Een algemene vergadering van aande</w:t>
      </w:r>
      <w:r w:rsidR="0049610C">
        <w:rPr>
          <w:shadow w:val="0"/>
          <w:sz w:val="22"/>
          <w:lang w:val="nl-BE"/>
        </w:rPr>
        <w:t>elhouders van de Vennootschap</w:t>
      </w:r>
      <w:r>
        <w:rPr>
          <w:shadow w:val="0"/>
          <w:sz w:val="22"/>
          <w:lang w:val="nl-BE"/>
        </w:rPr>
        <w:t xml:space="preserve"> kan</w:t>
      </w:r>
      <w:r w:rsidR="00F829A1">
        <w:rPr>
          <w:shadow w:val="0"/>
          <w:sz w:val="22"/>
          <w:lang w:val="nl-BE"/>
        </w:rPr>
        <w:t>, onverminderd strengere wettelijke bepalingen,</w:t>
      </w:r>
      <w:r>
        <w:rPr>
          <w:shadow w:val="0"/>
          <w:sz w:val="22"/>
          <w:lang w:val="nl-BE"/>
        </w:rPr>
        <w:t xml:space="preserve"> enkel geldig beraadslagen en besluiten indien ten minste </w:t>
      </w:r>
      <w:r w:rsidR="00F829A1">
        <w:rPr>
          <w:shadow w:val="0"/>
          <w:sz w:val="22"/>
          <w:lang w:val="nl-BE"/>
        </w:rPr>
        <w:t xml:space="preserve">één </w:t>
      </w:r>
      <w:proofErr w:type="spellStart"/>
      <w:r w:rsidR="00F829A1">
        <w:rPr>
          <w:shadow w:val="0"/>
          <w:sz w:val="22"/>
          <w:lang w:val="nl-BE"/>
        </w:rPr>
        <w:t>C-aandeel</w:t>
      </w:r>
      <w:proofErr w:type="spellEnd"/>
      <w:r w:rsidR="00F829A1">
        <w:rPr>
          <w:shadow w:val="0"/>
          <w:sz w:val="22"/>
          <w:lang w:val="nl-BE"/>
        </w:rPr>
        <w:t xml:space="preserve"> en één </w:t>
      </w:r>
      <w:proofErr w:type="spellStart"/>
      <w:r w:rsidR="00F829A1">
        <w:rPr>
          <w:shadow w:val="0"/>
          <w:sz w:val="22"/>
          <w:lang w:val="nl-BE"/>
        </w:rPr>
        <w:t>A-aandeel</w:t>
      </w:r>
      <w:proofErr w:type="spellEnd"/>
      <w:r w:rsidR="00F829A1">
        <w:rPr>
          <w:shadow w:val="0"/>
          <w:sz w:val="22"/>
          <w:lang w:val="nl-BE"/>
        </w:rPr>
        <w:t xml:space="preserve"> of </w:t>
      </w:r>
      <w:proofErr w:type="spellStart"/>
      <w:r w:rsidR="00F829A1">
        <w:rPr>
          <w:shadow w:val="0"/>
          <w:sz w:val="22"/>
          <w:lang w:val="nl-BE"/>
        </w:rPr>
        <w:t>B-aandeel</w:t>
      </w:r>
      <w:proofErr w:type="spellEnd"/>
      <w:r w:rsidR="00F829A1">
        <w:rPr>
          <w:shadow w:val="0"/>
          <w:sz w:val="22"/>
          <w:lang w:val="nl-BE"/>
        </w:rPr>
        <w:t xml:space="preserve"> vertegenwoordigd is</w:t>
      </w:r>
      <w:r>
        <w:rPr>
          <w:shadow w:val="0"/>
          <w:sz w:val="22"/>
          <w:lang w:val="nl-BE"/>
        </w:rPr>
        <w:t>. Indien op de eerste vergadering dit quorum niet bereikt wordt kan een tweede vergadering met dezelfde agenda samengeroepen worden vijftien (15) Kalenderdagen na de eerste vergadering. Deze tweede vergadering mag geldig beraadslagen en besluiten ongeacht het aanwezigheidsquorum.</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Met uitzondering van de besluiten waarvoor krachtens de wet een bijzondere meerderheid is vereist, worden alle besluiten</w:t>
      </w:r>
      <w:r w:rsidR="00F829A1">
        <w:rPr>
          <w:shadow w:val="0"/>
          <w:sz w:val="22"/>
          <w:lang w:val="nl-BE"/>
        </w:rPr>
        <w:t xml:space="preserve"> in beginsel, en behoudens het hierna bepaalde,</w:t>
      </w:r>
      <w:r>
        <w:rPr>
          <w:shadow w:val="0"/>
          <w:sz w:val="22"/>
          <w:lang w:val="nl-BE"/>
        </w:rPr>
        <w:t xml:space="preserve"> aangenomen met een gewone meerderheid der stemmen. </w:t>
      </w:r>
      <w:r w:rsidR="00F829A1">
        <w:rPr>
          <w:shadow w:val="0"/>
          <w:sz w:val="22"/>
          <w:lang w:val="nl-BE"/>
        </w:rPr>
        <w:t xml:space="preserve">Indien de beslissing betrekking heeft op één van de volgende materies zal het besluit </w:t>
      </w:r>
      <w:r w:rsidR="0063060E">
        <w:rPr>
          <w:shadow w:val="0"/>
          <w:sz w:val="22"/>
          <w:lang w:val="nl-BE"/>
        </w:rPr>
        <w:t xml:space="preserve">bovendien </w:t>
      </w:r>
      <w:r w:rsidR="00F829A1">
        <w:rPr>
          <w:shadow w:val="0"/>
          <w:sz w:val="22"/>
          <w:lang w:val="nl-BE"/>
        </w:rPr>
        <w:t>slechts k</w:t>
      </w:r>
      <w:r w:rsidR="0063060E">
        <w:rPr>
          <w:shadow w:val="0"/>
          <w:sz w:val="22"/>
          <w:lang w:val="nl-BE"/>
        </w:rPr>
        <w:t xml:space="preserve">unnen worden aangenomen indien het wordt goedgekeurd door ten minste één stem verbonden aan een </w:t>
      </w:r>
      <w:proofErr w:type="spellStart"/>
      <w:r w:rsidR="0063060E">
        <w:rPr>
          <w:shadow w:val="0"/>
          <w:sz w:val="22"/>
          <w:lang w:val="nl-BE"/>
        </w:rPr>
        <w:t>C-aandeel</w:t>
      </w:r>
      <w:proofErr w:type="spellEnd"/>
      <w:r w:rsidR="0063060E">
        <w:rPr>
          <w:shadow w:val="0"/>
          <w:sz w:val="22"/>
          <w:lang w:val="nl-BE"/>
        </w:rPr>
        <w:t xml:space="preserve"> en één stem verbonden aan een </w:t>
      </w:r>
      <w:proofErr w:type="spellStart"/>
      <w:r w:rsidR="0063060E">
        <w:rPr>
          <w:shadow w:val="0"/>
          <w:sz w:val="22"/>
          <w:lang w:val="nl-BE"/>
        </w:rPr>
        <w:t>A-aandeel</w:t>
      </w:r>
      <w:proofErr w:type="spellEnd"/>
      <w:r w:rsidR="0063060E">
        <w:rPr>
          <w:shadow w:val="0"/>
          <w:sz w:val="22"/>
          <w:lang w:val="nl-BE"/>
        </w:rPr>
        <w:t xml:space="preserve"> of aan een </w:t>
      </w:r>
      <w:proofErr w:type="spellStart"/>
      <w:r w:rsidR="0063060E">
        <w:rPr>
          <w:shadow w:val="0"/>
          <w:sz w:val="22"/>
          <w:lang w:val="nl-BE"/>
        </w:rPr>
        <w:t>B-aandeel</w:t>
      </w:r>
      <w:proofErr w:type="spellEnd"/>
      <w:r w:rsidR="0063060E">
        <w:rPr>
          <w:shadow w:val="0"/>
          <w:sz w:val="22"/>
          <w:lang w:val="nl-BE"/>
        </w:rPr>
        <w:t>:</w:t>
      </w:r>
    </w:p>
    <w:p w:rsidR="0063060E" w:rsidRDefault="0063060E">
      <w:pPr>
        <w:jc w:val="both"/>
        <w:rPr>
          <w:shadow w:val="0"/>
          <w:sz w:val="22"/>
          <w:lang w:val="nl-BE"/>
        </w:rPr>
      </w:pPr>
    </w:p>
    <w:p w:rsidR="0063060E" w:rsidRDefault="0063060E" w:rsidP="0063060E">
      <w:pPr>
        <w:numPr>
          <w:ilvl w:val="0"/>
          <w:numId w:val="3"/>
        </w:numPr>
        <w:tabs>
          <w:tab w:val="left" w:pos="567"/>
        </w:tabs>
        <w:jc w:val="both"/>
        <w:rPr>
          <w:shadow w:val="0"/>
          <w:sz w:val="22"/>
          <w:lang w:val="nl-BE"/>
        </w:rPr>
      </w:pPr>
      <w:r>
        <w:rPr>
          <w:shadow w:val="0"/>
          <w:sz w:val="22"/>
          <w:lang w:val="nl-BE"/>
        </w:rPr>
        <w:t>Enige wijziging aan de statuten;</w:t>
      </w:r>
    </w:p>
    <w:p w:rsidR="0063060E" w:rsidRDefault="0063060E" w:rsidP="0063060E">
      <w:pPr>
        <w:numPr>
          <w:ilvl w:val="0"/>
          <w:numId w:val="3"/>
        </w:numPr>
        <w:tabs>
          <w:tab w:val="clear" w:pos="930"/>
          <w:tab w:val="num" w:pos="567"/>
        </w:tabs>
        <w:ind w:left="567" w:hanging="207"/>
        <w:jc w:val="both"/>
        <w:rPr>
          <w:shadow w:val="0"/>
          <w:sz w:val="22"/>
          <w:lang w:val="nl-BE"/>
        </w:rPr>
      </w:pPr>
      <w:r>
        <w:rPr>
          <w:shadow w:val="0"/>
          <w:sz w:val="22"/>
          <w:lang w:val="nl-BE"/>
        </w:rPr>
        <w:t>Het toekennen van een machtiging inzake toegestaan kapitaal aan de raad van bestuur en de hernieuwing ervan;</w:t>
      </w:r>
    </w:p>
    <w:p w:rsidR="0063060E" w:rsidRDefault="0063060E" w:rsidP="0063060E">
      <w:pPr>
        <w:numPr>
          <w:ilvl w:val="0"/>
          <w:numId w:val="3"/>
        </w:numPr>
        <w:tabs>
          <w:tab w:val="left" w:pos="567"/>
        </w:tabs>
        <w:jc w:val="both"/>
        <w:rPr>
          <w:shadow w:val="0"/>
          <w:sz w:val="22"/>
          <w:lang w:val="nl-BE"/>
        </w:rPr>
      </w:pPr>
      <w:r>
        <w:rPr>
          <w:shadow w:val="0"/>
          <w:sz w:val="22"/>
          <w:lang w:val="nl-BE"/>
        </w:rPr>
        <w:t>De ontbinding van de Vennootschap;</w:t>
      </w:r>
    </w:p>
    <w:p w:rsidR="0063060E" w:rsidRDefault="0063060E" w:rsidP="0063060E">
      <w:pPr>
        <w:numPr>
          <w:ilvl w:val="0"/>
          <w:numId w:val="3"/>
        </w:numPr>
        <w:tabs>
          <w:tab w:val="left" w:pos="567"/>
        </w:tabs>
        <w:jc w:val="both"/>
        <w:rPr>
          <w:shadow w:val="0"/>
          <w:sz w:val="22"/>
          <w:lang w:val="nl-BE"/>
        </w:rPr>
      </w:pPr>
      <w:r>
        <w:rPr>
          <w:shadow w:val="0"/>
          <w:sz w:val="22"/>
          <w:lang w:val="nl-BE"/>
        </w:rPr>
        <w:t xml:space="preserve">Een fusie, splitsing of gelijkaardige herstructurering die de Vennootschap </w:t>
      </w:r>
      <w:proofErr w:type="spellStart"/>
      <w:r>
        <w:rPr>
          <w:shadow w:val="0"/>
          <w:sz w:val="22"/>
          <w:lang w:val="nl-BE"/>
        </w:rPr>
        <w:t>affecteert</w:t>
      </w:r>
      <w:proofErr w:type="spellEnd"/>
      <w:r>
        <w:rPr>
          <w:shadow w:val="0"/>
          <w:sz w:val="22"/>
          <w:lang w:val="nl-BE"/>
        </w:rPr>
        <w:t>;</w:t>
      </w:r>
    </w:p>
    <w:p w:rsidR="0063060E" w:rsidRDefault="0063060E" w:rsidP="0063060E">
      <w:pPr>
        <w:numPr>
          <w:ilvl w:val="0"/>
          <w:numId w:val="3"/>
        </w:numPr>
        <w:tabs>
          <w:tab w:val="left" w:pos="567"/>
        </w:tabs>
        <w:jc w:val="both"/>
        <w:rPr>
          <w:shadow w:val="0"/>
          <w:sz w:val="22"/>
          <w:lang w:val="nl-BE"/>
        </w:rPr>
      </w:pPr>
      <w:r>
        <w:rPr>
          <w:shadow w:val="0"/>
          <w:sz w:val="22"/>
          <w:lang w:val="nl-BE"/>
        </w:rPr>
        <w:t>Het organiseren van een verkoopproces of beursnotering;</w:t>
      </w:r>
    </w:p>
    <w:p w:rsidR="0063060E" w:rsidRDefault="0063060E" w:rsidP="0063060E">
      <w:pPr>
        <w:numPr>
          <w:ilvl w:val="0"/>
          <w:numId w:val="3"/>
        </w:numPr>
        <w:tabs>
          <w:tab w:val="left" w:pos="567"/>
        </w:tabs>
        <w:jc w:val="both"/>
        <w:rPr>
          <w:shadow w:val="0"/>
          <w:sz w:val="22"/>
          <w:lang w:val="nl-BE"/>
        </w:rPr>
      </w:pPr>
      <w:r>
        <w:rPr>
          <w:shadow w:val="0"/>
          <w:sz w:val="22"/>
          <w:lang w:val="nl-BE"/>
        </w:rPr>
        <w:t>Een verhoging of vermindering van het kapitaal of enige andere kapitaaltransactie;</w:t>
      </w:r>
    </w:p>
    <w:p w:rsidR="006C7550" w:rsidRDefault="006C7550" w:rsidP="0063060E">
      <w:pPr>
        <w:numPr>
          <w:ilvl w:val="0"/>
          <w:numId w:val="3"/>
        </w:numPr>
        <w:tabs>
          <w:tab w:val="left" w:pos="567"/>
        </w:tabs>
        <w:jc w:val="both"/>
        <w:rPr>
          <w:shadow w:val="0"/>
          <w:sz w:val="22"/>
          <w:lang w:val="nl-BE"/>
        </w:rPr>
      </w:pPr>
      <w:r>
        <w:rPr>
          <w:shadow w:val="0"/>
          <w:sz w:val="22"/>
          <w:lang w:val="nl-BE"/>
        </w:rPr>
        <w:t>De opheffing of beperking van het voorkeurrecht;</w:t>
      </w:r>
    </w:p>
    <w:p w:rsidR="0063060E" w:rsidRDefault="0063060E" w:rsidP="0063060E">
      <w:pPr>
        <w:numPr>
          <w:ilvl w:val="0"/>
          <w:numId w:val="3"/>
        </w:numPr>
        <w:tabs>
          <w:tab w:val="left" w:pos="567"/>
        </w:tabs>
        <w:jc w:val="both"/>
        <w:rPr>
          <w:shadow w:val="0"/>
          <w:sz w:val="22"/>
          <w:lang w:val="nl-BE"/>
        </w:rPr>
      </w:pPr>
      <w:r>
        <w:rPr>
          <w:shadow w:val="0"/>
          <w:sz w:val="22"/>
          <w:lang w:val="nl-BE"/>
        </w:rPr>
        <w:t xml:space="preserve">De uitgifte van </w:t>
      </w:r>
      <w:proofErr w:type="spellStart"/>
      <w:r>
        <w:rPr>
          <w:shadow w:val="0"/>
          <w:sz w:val="22"/>
          <w:lang w:val="nl-BE"/>
        </w:rPr>
        <w:t>warranten</w:t>
      </w:r>
      <w:proofErr w:type="spellEnd"/>
      <w:r>
        <w:rPr>
          <w:shadow w:val="0"/>
          <w:sz w:val="22"/>
          <w:lang w:val="nl-BE"/>
        </w:rPr>
        <w:t xml:space="preserve"> of stock optieplannen;</w:t>
      </w:r>
    </w:p>
    <w:p w:rsidR="0063060E" w:rsidRDefault="0063060E" w:rsidP="0063060E">
      <w:pPr>
        <w:numPr>
          <w:ilvl w:val="0"/>
          <w:numId w:val="3"/>
        </w:numPr>
        <w:tabs>
          <w:tab w:val="left" w:pos="567"/>
        </w:tabs>
        <w:jc w:val="both"/>
        <w:rPr>
          <w:shadow w:val="0"/>
          <w:sz w:val="22"/>
          <w:lang w:val="nl-BE"/>
        </w:rPr>
      </w:pPr>
      <w:r>
        <w:rPr>
          <w:shadow w:val="0"/>
          <w:sz w:val="22"/>
          <w:lang w:val="nl-BE"/>
        </w:rPr>
        <w:t>Het toekennen van ee</w:t>
      </w:r>
      <w:r w:rsidR="00EA0BFA">
        <w:rPr>
          <w:shadow w:val="0"/>
          <w:sz w:val="22"/>
          <w:lang w:val="nl-BE"/>
        </w:rPr>
        <w:t>n vergoeding aan de bestuurders;</w:t>
      </w:r>
    </w:p>
    <w:p w:rsidR="00EA0BFA" w:rsidRDefault="00EA0BFA" w:rsidP="0063060E">
      <w:pPr>
        <w:numPr>
          <w:ilvl w:val="0"/>
          <w:numId w:val="3"/>
        </w:numPr>
        <w:tabs>
          <w:tab w:val="left" w:pos="567"/>
        </w:tabs>
        <w:jc w:val="both"/>
        <w:rPr>
          <w:shadow w:val="0"/>
          <w:sz w:val="22"/>
          <w:lang w:val="nl-BE"/>
        </w:rPr>
      </w:pPr>
      <w:r>
        <w:rPr>
          <w:shadow w:val="0"/>
          <w:sz w:val="22"/>
          <w:lang w:val="nl-BE"/>
        </w:rPr>
        <w:t>De benoeming, beëindiging en vervanging van onafhankelijke bestuurders.</w:t>
      </w:r>
    </w:p>
    <w:p w:rsidR="0049610C" w:rsidRDefault="0049610C">
      <w:pPr>
        <w:jc w:val="both"/>
        <w:rPr>
          <w:shadow w:val="0"/>
          <w:sz w:val="22"/>
          <w:lang w:val="nl-BE"/>
        </w:rPr>
      </w:pPr>
    </w:p>
    <w:p w:rsidR="00FA5597" w:rsidRDefault="00FA5597">
      <w:pPr>
        <w:jc w:val="both"/>
        <w:rPr>
          <w:shadow w:val="0"/>
          <w:sz w:val="22"/>
          <w:lang w:val="nl-BE"/>
        </w:rPr>
      </w:pPr>
    </w:p>
    <w:p w:rsidR="00FA5597" w:rsidRDefault="00FA5597">
      <w:pPr>
        <w:pStyle w:val="Kop3"/>
        <w:tabs>
          <w:tab w:val="left" w:pos="1134"/>
        </w:tabs>
        <w:rPr>
          <w:shadow w:val="0"/>
          <w:lang w:val="nl-BE"/>
        </w:rPr>
      </w:pPr>
      <w:r>
        <w:rPr>
          <w:shadow w:val="0"/>
          <w:lang w:val="nl-BE"/>
        </w:rPr>
        <w:t>Artikel 1</w:t>
      </w:r>
      <w:r w:rsidR="0063060E">
        <w:rPr>
          <w:shadow w:val="0"/>
          <w:lang w:val="nl-BE"/>
        </w:rPr>
        <w:t>8</w:t>
      </w:r>
      <w:r>
        <w:rPr>
          <w:shadow w:val="0"/>
          <w:lang w:val="nl-BE"/>
        </w:rPr>
        <w:t>:</w:t>
      </w:r>
      <w:r w:rsidR="0063060E">
        <w:rPr>
          <w:shadow w:val="0"/>
          <w:lang w:val="nl-BE"/>
        </w:rPr>
        <w:tab/>
        <w:t>Mogelijkheid tot kapitaalparticipatie voor het Senior Management</w:t>
      </w:r>
    </w:p>
    <w:p w:rsidR="00FA5597" w:rsidRDefault="00FA5597">
      <w:pPr>
        <w:rPr>
          <w:shadow w:val="0"/>
          <w:sz w:val="22"/>
          <w:lang w:val="nl-BE"/>
        </w:rPr>
      </w:pPr>
    </w:p>
    <w:p w:rsidR="000107C2" w:rsidRDefault="006C7550">
      <w:pPr>
        <w:jc w:val="both"/>
        <w:rPr>
          <w:shadow w:val="0"/>
          <w:sz w:val="22"/>
          <w:lang w:val="nl-BE"/>
        </w:rPr>
      </w:pPr>
      <w:r>
        <w:rPr>
          <w:shadow w:val="0"/>
          <w:sz w:val="22"/>
          <w:lang w:val="nl-BE"/>
        </w:rPr>
        <w:t>De Partijen zullen het Senior Management de mogelijkheid geven om te participeren in het kapitaal van de Vennootschap</w:t>
      </w:r>
      <w:r w:rsidR="000107C2">
        <w:rPr>
          <w:shadow w:val="0"/>
          <w:sz w:val="22"/>
          <w:lang w:val="nl-BE"/>
        </w:rPr>
        <w:t xml:space="preserve"> gedurende een periode van </w:t>
      </w:r>
      <w:r w:rsidR="005326C8">
        <w:rPr>
          <w:shadow w:val="0"/>
          <w:sz w:val="22"/>
          <w:lang w:val="sv-SE"/>
        </w:rPr>
        <w:t>[           ]</w:t>
      </w:r>
      <w:r w:rsidR="000107C2">
        <w:rPr>
          <w:shadow w:val="0"/>
          <w:sz w:val="22"/>
          <w:lang w:val="nl-BE"/>
        </w:rPr>
        <w:t xml:space="preserve"> maanden na oprichting</w:t>
      </w:r>
      <w:r>
        <w:rPr>
          <w:shadow w:val="0"/>
          <w:sz w:val="22"/>
          <w:lang w:val="nl-BE"/>
        </w:rPr>
        <w:t>. Op voorwaarde dat er effectief interesse is vanwege het Senior Management om te partic</w:t>
      </w:r>
      <w:r w:rsidR="000107C2">
        <w:rPr>
          <w:shadow w:val="0"/>
          <w:sz w:val="22"/>
          <w:lang w:val="nl-BE"/>
        </w:rPr>
        <w:t>iperen in het kapitaal maken de Partijen</w:t>
      </w:r>
      <w:r>
        <w:rPr>
          <w:shadow w:val="0"/>
          <w:sz w:val="22"/>
          <w:lang w:val="nl-BE"/>
        </w:rPr>
        <w:t xml:space="preserve"> zich sterk dat het kapitaal van de Vennootschap </w:t>
      </w:r>
      <w:r w:rsidR="000107C2">
        <w:rPr>
          <w:shadow w:val="0"/>
          <w:sz w:val="22"/>
          <w:lang w:val="nl-BE"/>
        </w:rPr>
        <w:t xml:space="preserve">zal worden verhoogd met maximum </w:t>
      </w:r>
      <w:r w:rsidR="005326C8">
        <w:rPr>
          <w:shadow w:val="0"/>
          <w:sz w:val="22"/>
          <w:lang w:val="sv-SE"/>
        </w:rPr>
        <w:t xml:space="preserve">[           ] </w:t>
      </w:r>
      <w:r w:rsidR="000107C2">
        <w:rPr>
          <w:shadow w:val="0"/>
          <w:sz w:val="22"/>
          <w:lang w:val="nl-BE"/>
        </w:rPr>
        <w:t xml:space="preserve">EUR om het te brengen van </w:t>
      </w:r>
      <w:r w:rsidR="005326C8">
        <w:rPr>
          <w:shadow w:val="0"/>
          <w:sz w:val="22"/>
          <w:lang w:val="sv-SE"/>
        </w:rPr>
        <w:t xml:space="preserve">[           ] </w:t>
      </w:r>
      <w:r w:rsidR="000107C2">
        <w:rPr>
          <w:shadow w:val="0"/>
          <w:sz w:val="22"/>
          <w:lang w:val="nl-BE"/>
        </w:rPr>
        <w:t xml:space="preserve">EUR op </w:t>
      </w:r>
      <w:r w:rsidR="005326C8">
        <w:rPr>
          <w:shadow w:val="0"/>
          <w:sz w:val="22"/>
          <w:lang w:val="sv-SE"/>
        </w:rPr>
        <w:t xml:space="preserve">[           ] </w:t>
      </w:r>
      <w:r w:rsidR="000107C2">
        <w:rPr>
          <w:shadow w:val="0"/>
          <w:sz w:val="22"/>
          <w:lang w:val="nl-BE"/>
        </w:rPr>
        <w:t xml:space="preserve">EUR door de uitgifte van </w:t>
      </w:r>
      <w:proofErr w:type="spellStart"/>
      <w:r w:rsidR="000107C2">
        <w:rPr>
          <w:shadow w:val="0"/>
          <w:sz w:val="22"/>
          <w:lang w:val="nl-BE"/>
        </w:rPr>
        <w:t>D-aandelen</w:t>
      </w:r>
      <w:proofErr w:type="spellEnd"/>
      <w:r w:rsidR="000107C2">
        <w:rPr>
          <w:shadow w:val="0"/>
          <w:sz w:val="22"/>
          <w:lang w:val="nl-BE"/>
        </w:rPr>
        <w:t xml:space="preserve">. </w:t>
      </w:r>
      <w:r w:rsidR="00EA40A8">
        <w:rPr>
          <w:shadow w:val="0"/>
          <w:sz w:val="22"/>
          <w:lang w:val="nl-BE"/>
        </w:rPr>
        <w:t xml:space="preserve">Elk lid van het Senior Management zal maximum voor een bedrag van </w:t>
      </w:r>
      <w:r w:rsidR="005326C8">
        <w:rPr>
          <w:shadow w:val="0"/>
          <w:sz w:val="22"/>
          <w:lang w:val="sv-SE"/>
        </w:rPr>
        <w:t xml:space="preserve">[           ] </w:t>
      </w:r>
      <w:r w:rsidR="00EA40A8">
        <w:rPr>
          <w:shadow w:val="0"/>
          <w:sz w:val="22"/>
          <w:lang w:val="nl-BE"/>
        </w:rPr>
        <w:t xml:space="preserve">EUR kunnen inschrijven, behoudens akkoord vanwege de Partijen om een hoger bedrag per lid van het Senior Management toe te staan. </w:t>
      </w:r>
      <w:r w:rsidR="000107C2">
        <w:rPr>
          <w:shadow w:val="0"/>
          <w:sz w:val="22"/>
          <w:lang w:val="nl-BE"/>
        </w:rPr>
        <w:t xml:space="preserve">Het Senior Management zal bij het inschrijven op de kapitaalverhoging bovendien kunnen genieten van een korting van </w:t>
      </w:r>
      <w:r w:rsidR="007943D9">
        <w:rPr>
          <w:shadow w:val="0"/>
          <w:sz w:val="22"/>
          <w:lang w:val="nl-BE"/>
        </w:rPr>
        <w:t>[</w:t>
      </w:r>
      <w:r w:rsidR="005326C8">
        <w:rPr>
          <w:shadow w:val="0"/>
          <w:sz w:val="22"/>
          <w:lang w:val="nl-BE"/>
        </w:rPr>
        <w:t xml:space="preserve">      </w:t>
      </w:r>
      <w:r w:rsidR="007943D9">
        <w:rPr>
          <w:shadow w:val="0"/>
          <w:sz w:val="22"/>
          <w:lang w:val="nl-BE"/>
        </w:rPr>
        <w:t>]</w:t>
      </w:r>
      <w:r w:rsidR="000107C2">
        <w:rPr>
          <w:shadow w:val="0"/>
          <w:sz w:val="22"/>
          <w:lang w:val="nl-BE"/>
        </w:rPr>
        <w:t>%. De Partijen maken zich sterk dat zij individueel zullen verzaken aan hun voorkeurrecht teneinde deze kapitaalparticipatie voor het Senior Management mogelijk te maken.</w:t>
      </w:r>
    </w:p>
    <w:p w:rsidR="000107C2" w:rsidRDefault="000107C2">
      <w:pPr>
        <w:jc w:val="both"/>
        <w:rPr>
          <w:shadow w:val="0"/>
          <w:sz w:val="22"/>
          <w:lang w:val="nl-BE"/>
        </w:rPr>
      </w:pPr>
    </w:p>
    <w:p w:rsidR="00FA5597" w:rsidRDefault="000107C2">
      <w:pPr>
        <w:jc w:val="both"/>
        <w:rPr>
          <w:shadow w:val="0"/>
          <w:sz w:val="22"/>
          <w:lang w:val="nl-BE"/>
        </w:rPr>
      </w:pPr>
      <w:r>
        <w:rPr>
          <w:shadow w:val="0"/>
          <w:sz w:val="22"/>
          <w:lang w:val="nl-BE"/>
        </w:rPr>
        <w:t xml:space="preserve">Als voorwaarde voor het Senior Management om in te schrijven op de </w:t>
      </w:r>
      <w:proofErr w:type="spellStart"/>
      <w:r>
        <w:rPr>
          <w:shadow w:val="0"/>
          <w:sz w:val="22"/>
          <w:lang w:val="nl-BE"/>
        </w:rPr>
        <w:t>D-aandelen</w:t>
      </w:r>
      <w:proofErr w:type="spellEnd"/>
      <w:r>
        <w:rPr>
          <w:shadow w:val="0"/>
          <w:sz w:val="22"/>
          <w:lang w:val="nl-BE"/>
        </w:rPr>
        <w:t xml:space="preserve"> zal vereist worden dat zij partij worden bij deze Overeenkomst alsook dat zij een </w:t>
      </w:r>
      <w:proofErr w:type="spellStart"/>
      <w:r>
        <w:rPr>
          <w:shadow w:val="0"/>
          <w:sz w:val="22"/>
          <w:lang w:val="nl-BE"/>
        </w:rPr>
        <w:t>call-optie</w:t>
      </w:r>
      <w:proofErr w:type="spellEnd"/>
      <w:r>
        <w:rPr>
          <w:shadow w:val="0"/>
          <w:sz w:val="22"/>
          <w:lang w:val="nl-BE"/>
        </w:rPr>
        <w:t xml:space="preserve"> zullen toekennen op al hun </w:t>
      </w:r>
      <w:proofErr w:type="spellStart"/>
      <w:r>
        <w:rPr>
          <w:shadow w:val="0"/>
          <w:sz w:val="22"/>
          <w:lang w:val="nl-BE"/>
        </w:rPr>
        <w:t>D-aandelen</w:t>
      </w:r>
      <w:proofErr w:type="spellEnd"/>
      <w:r>
        <w:rPr>
          <w:shadow w:val="0"/>
          <w:sz w:val="22"/>
          <w:lang w:val="nl-BE"/>
        </w:rPr>
        <w:t xml:space="preserve"> aan de overige Partijen </w:t>
      </w:r>
      <w:r w:rsidR="008F49AF">
        <w:rPr>
          <w:shadow w:val="0"/>
          <w:sz w:val="22"/>
          <w:lang w:val="nl-BE"/>
        </w:rPr>
        <w:t xml:space="preserve">pro rata hun deelname in het kapitaal en dit voor een periode van </w:t>
      </w:r>
      <w:r w:rsidR="00400503">
        <w:rPr>
          <w:shadow w:val="0"/>
          <w:sz w:val="22"/>
          <w:lang w:val="nl-BE"/>
        </w:rPr>
        <w:t>[</w:t>
      </w:r>
      <w:r w:rsidR="005326C8">
        <w:rPr>
          <w:shadow w:val="0"/>
          <w:sz w:val="22"/>
          <w:lang w:val="nl-BE"/>
        </w:rPr>
        <w:t xml:space="preserve">          ]</w:t>
      </w:r>
      <w:r w:rsidR="008F49AF">
        <w:rPr>
          <w:shadow w:val="0"/>
          <w:sz w:val="22"/>
          <w:lang w:val="nl-BE"/>
        </w:rPr>
        <w:t xml:space="preserve"> jaar. De </w:t>
      </w:r>
      <w:proofErr w:type="spellStart"/>
      <w:r w:rsidR="008F49AF">
        <w:rPr>
          <w:shadow w:val="0"/>
          <w:sz w:val="22"/>
          <w:lang w:val="nl-BE"/>
        </w:rPr>
        <w:t>call</w:t>
      </w:r>
      <w:proofErr w:type="spellEnd"/>
      <w:r w:rsidR="008F49AF">
        <w:rPr>
          <w:shadow w:val="0"/>
          <w:sz w:val="22"/>
          <w:lang w:val="nl-BE"/>
        </w:rPr>
        <w:t xml:space="preserve"> optie zal</w:t>
      </w:r>
      <w:r>
        <w:rPr>
          <w:shadow w:val="0"/>
          <w:sz w:val="22"/>
          <w:lang w:val="nl-BE"/>
        </w:rPr>
        <w:t xml:space="preserve"> uitoefenbaar zijn in geval van beëindiging van hun dienstverlening </w:t>
      </w:r>
      <w:r w:rsidR="008F49AF">
        <w:rPr>
          <w:shadow w:val="0"/>
          <w:sz w:val="22"/>
          <w:lang w:val="nl-BE"/>
        </w:rPr>
        <w:t xml:space="preserve">met de Vennootschap </w:t>
      </w:r>
      <w:r>
        <w:rPr>
          <w:shadow w:val="0"/>
          <w:sz w:val="22"/>
          <w:lang w:val="nl-BE"/>
        </w:rPr>
        <w:t xml:space="preserve">om welke reden dan ook. De prijs waartegen de </w:t>
      </w:r>
      <w:proofErr w:type="spellStart"/>
      <w:r>
        <w:rPr>
          <w:shadow w:val="0"/>
          <w:sz w:val="22"/>
          <w:lang w:val="nl-BE"/>
        </w:rPr>
        <w:t>call</w:t>
      </w:r>
      <w:proofErr w:type="spellEnd"/>
      <w:r>
        <w:rPr>
          <w:shadow w:val="0"/>
          <w:sz w:val="22"/>
          <w:lang w:val="nl-BE"/>
        </w:rPr>
        <w:t xml:space="preserve"> optie uitoefenbaar zal zijn zal gelijk zijn aan de </w:t>
      </w:r>
      <w:r w:rsidR="008F49AF">
        <w:rPr>
          <w:shadow w:val="0"/>
          <w:sz w:val="22"/>
          <w:lang w:val="nl-BE"/>
        </w:rPr>
        <w:t>Normale Marktwaarde</w:t>
      </w:r>
      <w:r w:rsidR="00400503">
        <w:rPr>
          <w:shadow w:val="0"/>
          <w:sz w:val="22"/>
          <w:lang w:val="nl-BE"/>
        </w:rPr>
        <w:t xml:space="preserve"> [</w:t>
      </w:r>
      <w:r w:rsidR="00400503" w:rsidRPr="00400503">
        <w:rPr>
          <w:i/>
          <w:shadow w:val="0"/>
          <w:sz w:val="22"/>
          <w:lang w:val="nl-BE"/>
        </w:rPr>
        <w:t xml:space="preserve">Opm.: eventueel kan men de prijs afhankelijk stellen van </w:t>
      </w:r>
      <w:proofErr w:type="spellStart"/>
      <w:r w:rsidR="00400503" w:rsidRPr="00400503">
        <w:rPr>
          <w:i/>
          <w:shadow w:val="0"/>
          <w:sz w:val="22"/>
          <w:lang w:val="nl-BE"/>
        </w:rPr>
        <w:t>Good</w:t>
      </w:r>
      <w:proofErr w:type="spellEnd"/>
      <w:r w:rsidR="00400503" w:rsidRPr="00400503">
        <w:rPr>
          <w:i/>
          <w:shadow w:val="0"/>
          <w:sz w:val="22"/>
          <w:lang w:val="nl-BE"/>
        </w:rPr>
        <w:t xml:space="preserve"> </w:t>
      </w:r>
      <w:proofErr w:type="spellStart"/>
      <w:r w:rsidR="00400503" w:rsidRPr="00400503">
        <w:rPr>
          <w:i/>
          <w:shadow w:val="0"/>
          <w:sz w:val="22"/>
          <w:lang w:val="nl-BE"/>
        </w:rPr>
        <w:t>Leaver</w:t>
      </w:r>
      <w:proofErr w:type="spellEnd"/>
      <w:r w:rsidR="00400503" w:rsidRPr="00400503">
        <w:rPr>
          <w:i/>
          <w:shadow w:val="0"/>
          <w:sz w:val="22"/>
          <w:lang w:val="nl-BE"/>
        </w:rPr>
        <w:t xml:space="preserve">/Bad </w:t>
      </w:r>
      <w:proofErr w:type="spellStart"/>
      <w:r w:rsidR="00400503" w:rsidRPr="00400503">
        <w:rPr>
          <w:i/>
          <w:shadow w:val="0"/>
          <w:sz w:val="22"/>
          <w:lang w:val="nl-BE"/>
        </w:rPr>
        <w:t>Leaver</w:t>
      </w:r>
      <w:proofErr w:type="spellEnd"/>
      <w:r w:rsidR="00400503" w:rsidRPr="00400503">
        <w:rPr>
          <w:i/>
          <w:shadow w:val="0"/>
          <w:sz w:val="22"/>
          <w:lang w:val="nl-BE"/>
        </w:rPr>
        <w:t xml:space="preserve"> voorwaarden</w:t>
      </w:r>
      <w:r w:rsidR="00400503">
        <w:rPr>
          <w:shadow w:val="0"/>
          <w:sz w:val="22"/>
          <w:lang w:val="nl-BE"/>
        </w:rPr>
        <w:t>]</w:t>
      </w:r>
      <w:r w:rsidR="008F49AF">
        <w:rPr>
          <w:shadow w:val="0"/>
          <w:sz w:val="22"/>
          <w:lang w:val="nl-BE"/>
        </w:rPr>
        <w:t>.</w:t>
      </w:r>
      <w:r>
        <w:rPr>
          <w:shadow w:val="0"/>
          <w:sz w:val="22"/>
          <w:lang w:val="nl-BE"/>
        </w:rPr>
        <w:t xml:space="preserve"> </w:t>
      </w:r>
    </w:p>
    <w:p w:rsidR="00FA5597" w:rsidRDefault="00FA5597">
      <w:pPr>
        <w:rPr>
          <w:shadow w:val="0"/>
          <w:sz w:val="22"/>
          <w:lang w:val="nl-BE"/>
        </w:rPr>
      </w:pPr>
    </w:p>
    <w:p w:rsidR="00FA5597" w:rsidRDefault="00FA5597">
      <w:pPr>
        <w:rPr>
          <w:shadow w:val="0"/>
          <w:sz w:val="22"/>
          <w:lang w:val="nl-BE"/>
        </w:rPr>
      </w:pPr>
    </w:p>
    <w:p w:rsidR="00FA5597" w:rsidRDefault="0063060E">
      <w:pPr>
        <w:pStyle w:val="Kop3"/>
        <w:tabs>
          <w:tab w:val="left" w:pos="1134"/>
        </w:tabs>
        <w:rPr>
          <w:shadow w:val="0"/>
          <w:lang w:val="nl-BE"/>
        </w:rPr>
      </w:pPr>
      <w:r>
        <w:rPr>
          <w:shadow w:val="0"/>
          <w:lang w:val="nl-BE"/>
        </w:rPr>
        <w:t>Artikel 19</w:t>
      </w:r>
      <w:r w:rsidR="00FA5597">
        <w:rPr>
          <w:shadow w:val="0"/>
          <w:lang w:val="nl-BE"/>
        </w:rPr>
        <w:t>:</w:t>
      </w:r>
      <w:r w:rsidR="00FA5597">
        <w:rPr>
          <w:shadow w:val="0"/>
          <w:lang w:val="nl-BE"/>
        </w:rPr>
        <w:tab/>
        <w:t>Boekhouding en controle</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De Vennootschap z</w:t>
      </w:r>
      <w:r w:rsidR="0049610C">
        <w:rPr>
          <w:shadow w:val="0"/>
          <w:sz w:val="22"/>
          <w:lang w:val="nl-BE"/>
        </w:rPr>
        <w:t>a</w:t>
      </w:r>
      <w:r>
        <w:rPr>
          <w:shadow w:val="0"/>
          <w:sz w:val="22"/>
          <w:lang w:val="nl-BE"/>
        </w:rPr>
        <w:t>l h</w:t>
      </w:r>
      <w:r w:rsidR="0049610C">
        <w:rPr>
          <w:shadow w:val="0"/>
          <w:sz w:val="22"/>
          <w:lang w:val="nl-BE"/>
        </w:rPr>
        <w:t>aar</w:t>
      </w:r>
      <w:r>
        <w:rPr>
          <w:shadow w:val="0"/>
          <w:sz w:val="22"/>
          <w:lang w:val="nl-BE"/>
        </w:rPr>
        <w:t xml:space="preserve"> boekhouding voeren in overeenstemming met de Belgische boekhoudwetgeving. </w:t>
      </w:r>
      <w:r w:rsidR="00A25ABD">
        <w:rPr>
          <w:shadow w:val="0"/>
          <w:sz w:val="22"/>
          <w:lang w:val="nl-BE"/>
        </w:rPr>
        <w:t>[</w:t>
      </w:r>
      <w:r>
        <w:rPr>
          <w:shadow w:val="0"/>
          <w:sz w:val="22"/>
          <w:lang w:val="nl-BE"/>
        </w:rPr>
        <w:t>De Partijen zullen in gezamenlijk overleg een commissaris aanduiden die belast zal worden met de controle van de bo</w:t>
      </w:r>
      <w:r w:rsidR="0049610C">
        <w:rPr>
          <w:shadow w:val="0"/>
          <w:sz w:val="22"/>
          <w:lang w:val="nl-BE"/>
        </w:rPr>
        <w:t>ekhouding van de Vennootschap</w:t>
      </w:r>
      <w:r>
        <w:rPr>
          <w:shadow w:val="0"/>
          <w:sz w:val="22"/>
          <w:lang w:val="nl-BE"/>
        </w:rPr>
        <w:t>.</w:t>
      </w:r>
      <w:r w:rsidR="00A25ABD">
        <w:rPr>
          <w:shadow w:val="0"/>
          <w:sz w:val="22"/>
          <w:lang w:val="nl-BE"/>
        </w:rPr>
        <w:t>]</w:t>
      </w:r>
    </w:p>
    <w:p w:rsidR="00FA5597" w:rsidRDefault="00FA5597">
      <w:pPr>
        <w:jc w:val="both"/>
        <w:rPr>
          <w:shadow w:val="0"/>
          <w:sz w:val="22"/>
          <w:lang w:val="nl-BE"/>
        </w:rPr>
      </w:pPr>
    </w:p>
    <w:p w:rsidR="00FA5597" w:rsidRDefault="00FA5597">
      <w:pPr>
        <w:jc w:val="both"/>
        <w:rPr>
          <w:shadow w:val="0"/>
          <w:sz w:val="22"/>
          <w:lang w:val="nl-BE"/>
        </w:rPr>
      </w:pPr>
    </w:p>
    <w:p w:rsidR="00FA5597" w:rsidRDefault="0063060E">
      <w:pPr>
        <w:pStyle w:val="Kop3"/>
        <w:tabs>
          <w:tab w:val="left" w:pos="1134"/>
        </w:tabs>
        <w:rPr>
          <w:shadow w:val="0"/>
          <w:lang w:val="nl-BE"/>
        </w:rPr>
      </w:pPr>
      <w:r>
        <w:rPr>
          <w:shadow w:val="0"/>
          <w:lang w:val="nl-BE"/>
        </w:rPr>
        <w:t>Artikel 20</w:t>
      </w:r>
      <w:r w:rsidR="00FA5597">
        <w:rPr>
          <w:shadow w:val="0"/>
          <w:lang w:val="nl-BE"/>
        </w:rPr>
        <w:t>:</w:t>
      </w:r>
      <w:r w:rsidR="00FA5597">
        <w:rPr>
          <w:shadow w:val="0"/>
          <w:lang w:val="nl-BE"/>
        </w:rPr>
        <w:tab/>
        <w:t>Winstverdeling</w:t>
      </w:r>
    </w:p>
    <w:p w:rsidR="00FA5597" w:rsidRDefault="00FA5597">
      <w:pPr>
        <w:jc w:val="both"/>
        <w:rPr>
          <w:sz w:val="22"/>
          <w:lang w:val="nl-BE"/>
        </w:rPr>
      </w:pPr>
    </w:p>
    <w:p w:rsidR="00FA5597" w:rsidRDefault="00FA5597">
      <w:pPr>
        <w:jc w:val="both"/>
        <w:rPr>
          <w:shadow w:val="0"/>
          <w:sz w:val="22"/>
          <w:lang w:val="nl-BE"/>
        </w:rPr>
      </w:pPr>
      <w:r>
        <w:rPr>
          <w:shadow w:val="0"/>
          <w:sz w:val="22"/>
          <w:lang w:val="nl-BE"/>
        </w:rPr>
        <w:t>De Partijen zijn gerechtigd in</w:t>
      </w:r>
      <w:r w:rsidR="00766E6B">
        <w:rPr>
          <w:shadow w:val="0"/>
          <w:sz w:val="22"/>
          <w:lang w:val="nl-BE"/>
        </w:rPr>
        <w:t xml:space="preserve"> de winst van de Vennootschap</w:t>
      </w:r>
      <w:r>
        <w:rPr>
          <w:shadow w:val="0"/>
          <w:sz w:val="22"/>
          <w:lang w:val="nl-BE"/>
        </w:rPr>
        <w:t xml:space="preserve"> naar verhouding van hun aandeelhouderschap. Het tijdstip waarop winstuitkeringen zullen geschieden zal ad hoc door de </w:t>
      </w:r>
      <w:r w:rsidR="00A25ABD">
        <w:rPr>
          <w:shadow w:val="0"/>
          <w:sz w:val="22"/>
          <w:lang w:val="nl-BE"/>
        </w:rPr>
        <w:t>algemene vergadering</w:t>
      </w:r>
      <w:r>
        <w:rPr>
          <w:shadow w:val="0"/>
          <w:sz w:val="22"/>
          <w:lang w:val="nl-BE"/>
        </w:rPr>
        <w:t xml:space="preserve"> worden bepaald rekening houdend met de wettelijke bepalingen inzake winstuitkering. </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De Partijen zullen, in geval van o</w:t>
      </w:r>
      <w:r w:rsidR="00766E6B">
        <w:rPr>
          <w:shadow w:val="0"/>
          <w:sz w:val="22"/>
          <w:lang w:val="nl-BE"/>
        </w:rPr>
        <w:t>ntbinding van de Vennootschap</w:t>
      </w:r>
      <w:r>
        <w:rPr>
          <w:shadow w:val="0"/>
          <w:sz w:val="22"/>
          <w:lang w:val="nl-BE"/>
        </w:rPr>
        <w:t xml:space="preserve"> en na realisatie van alle activa en voldoening van alle passiva, recht hebben op een eventuele liquidatiebonus eveneens naar verhouding van hun aandeelhouderschap en rekening houdend met eventuele nog</w:t>
      </w:r>
      <w:r w:rsidR="00766E6B">
        <w:rPr>
          <w:shadow w:val="0"/>
          <w:sz w:val="22"/>
          <w:lang w:val="nl-BE"/>
        </w:rPr>
        <w:t xml:space="preserve"> opgevraagde volstortingen van A</w:t>
      </w:r>
      <w:r>
        <w:rPr>
          <w:shadow w:val="0"/>
          <w:sz w:val="22"/>
          <w:lang w:val="nl-BE"/>
        </w:rPr>
        <w:t xml:space="preserve">andelen. </w:t>
      </w:r>
    </w:p>
    <w:p w:rsidR="00FA5597" w:rsidRDefault="00FA5597">
      <w:pPr>
        <w:pStyle w:val="Eindnoottekst"/>
        <w:widowControl/>
        <w:rPr>
          <w:shadow/>
          <w:lang w:val="nl-BE"/>
        </w:rPr>
      </w:pPr>
    </w:p>
    <w:p w:rsidR="00FA5597" w:rsidRPr="0049610C" w:rsidRDefault="00FA5597">
      <w:pPr>
        <w:pStyle w:val="Eindnoottekst"/>
        <w:widowControl/>
        <w:rPr>
          <w:szCs w:val="22"/>
          <w:lang w:val="nl-BE"/>
        </w:rPr>
      </w:pPr>
    </w:p>
    <w:p w:rsidR="00FA5597" w:rsidRDefault="00FA5597">
      <w:pPr>
        <w:pStyle w:val="Kop3"/>
        <w:tabs>
          <w:tab w:val="left" w:pos="1134"/>
        </w:tabs>
        <w:rPr>
          <w:shadow w:val="0"/>
          <w:lang w:val="nl-BE"/>
        </w:rPr>
      </w:pPr>
      <w:r>
        <w:rPr>
          <w:shadow w:val="0"/>
          <w:lang w:val="nl-BE"/>
        </w:rPr>
        <w:t>Artikel 21:</w:t>
      </w:r>
      <w:r>
        <w:rPr>
          <w:shadow w:val="0"/>
          <w:lang w:val="nl-BE"/>
        </w:rPr>
        <w:tab/>
        <w:t>Overmacht en beëindiging</w:t>
      </w:r>
    </w:p>
    <w:p w:rsidR="00FA5597" w:rsidRDefault="00FA5597">
      <w:pPr>
        <w:jc w:val="both"/>
        <w:rPr>
          <w:shadow w:val="0"/>
          <w:sz w:val="22"/>
          <w:lang w:val="nl-BE"/>
        </w:rPr>
      </w:pPr>
    </w:p>
    <w:p w:rsidR="00FA5597" w:rsidRDefault="00FA5597">
      <w:pPr>
        <w:tabs>
          <w:tab w:val="left" w:pos="567"/>
        </w:tabs>
        <w:jc w:val="both"/>
        <w:rPr>
          <w:i/>
          <w:iCs/>
          <w:shadow w:val="0"/>
          <w:sz w:val="22"/>
          <w:lang w:val="nl-BE"/>
        </w:rPr>
      </w:pPr>
      <w:r>
        <w:rPr>
          <w:i/>
          <w:iCs/>
          <w:shadow w:val="0"/>
          <w:sz w:val="22"/>
          <w:lang w:val="nl-BE"/>
        </w:rPr>
        <w:t>21.1</w:t>
      </w:r>
      <w:r>
        <w:rPr>
          <w:i/>
          <w:iCs/>
          <w:shadow w:val="0"/>
          <w:sz w:val="22"/>
          <w:lang w:val="nl-BE"/>
        </w:rPr>
        <w:tab/>
        <w:t>Overmacht</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In geval van Overmacht zal de raad van bestuur van de Vennootschap onmiddellijk samenkomen teneinde de gevolgen van de situatie van Overmacht te bespreken en op constructieve wijze naar oplossingen te zoeken. Zolang de situatie van Overmacht niet is verholpen zal de door Overmacht getroffen Partij niet aansprakelijk zijn voor de niet-uitvoering van haar verplichtingen die zij ingevolge de Overmacht niet kan uitvoeren.</w:t>
      </w:r>
    </w:p>
    <w:p w:rsidR="00FA5597" w:rsidRDefault="00FA5597">
      <w:pPr>
        <w:jc w:val="both"/>
        <w:rPr>
          <w:shadow w:val="0"/>
          <w:sz w:val="22"/>
          <w:lang w:val="nl-BE"/>
        </w:rPr>
      </w:pPr>
    </w:p>
    <w:p w:rsidR="00FA5597" w:rsidRDefault="00FA5597">
      <w:pPr>
        <w:jc w:val="both"/>
        <w:rPr>
          <w:shadow w:val="0"/>
          <w:sz w:val="22"/>
          <w:lang w:val="nl-BE"/>
        </w:rPr>
      </w:pPr>
    </w:p>
    <w:p w:rsidR="00FA5597" w:rsidRDefault="00FA5597">
      <w:pPr>
        <w:pStyle w:val="Eindnoottekst"/>
        <w:widowControl/>
        <w:tabs>
          <w:tab w:val="left" w:pos="567"/>
        </w:tabs>
        <w:rPr>
          <w:i/>
          <w:iCs/>
          <w:lang w:val="nl-BE"/>
        </w:rPr>
      </w:pPr>
      <w:r>
        <w:rPr>
          <w:i/>
          <w:iCs/>
          <w:lang w:val="nl-BE"/>
        </w:rPr>
        <w:t>21.2</w:t>
      </w:r>
      <w:r>
        <w:rPr>
          <w:i/>
          <w:iCs/>
          <w:lang w:val="nl-BE"/>
        </w:rPr>
        <w:tab/>
        <w:t>Beëindiging wegens inbreuk</w:t>
      </w:r>
    </w:p>
    <w:p w:rsidR="00FA5597" w:rsidRDefault="00FA5597">
      <w:pPr>
        <w:jc w:val="both"/>
        <w:rPr>
          <w:shadow w:val="0"/>
          <w:sz w:val="22"/>
          <w:lang w:val="nl-BE"/>
        </w:rPr>
      </w:pPr>
    </w:p>
    <w:p w:rsidR="00FA5597" w:rsidRDefault="00766E6B">
      <w:pPr>
        <w:jc w:val="both"/>
        <w:rPr>
          <w:shadow w:val="0"/>
          <w:sz w:val="22"/>
          <w:lang w:val="nl-BE"/>
        </w:rPr>
      </w:pPr>
      <w:r>
        <w:rPr>
          <w:shadow w:val="0"/>
          <w:sz w:val="22"/>
          <w:lang w:val="nl-BE"/>
        </w:rPr>
        <w:t>Elke Partij kan, onverminderd enig ander rechtsmiddel, deze O</w:t>
      </w:r>
      <w:r w:rsidR="00FA5597">
        <w:rPr>
          <w:shadow w:val="0"/>
          <w:sz w:val="22"/>
          <w:lang w:val="nl-BE"/>
        </w:rPr>
        <w:t>vereenkomst met onmiddellijke ingang beëindigen indien de andere Partij</w:t>
      </w:r>
      <w:r w:rsidR="00A25ABD">
        <w:rPr>
          <w:shadow w:val="0"/>
          <w:sz w:val="22"/>
          <w:lang w:val="nl-BE"/>
        </w:rPr>
        <w:t>en zich schuldig maken</w:t>
      </w:r>
      <w:r w:rsidR="00FA5597">
        <w:rPr>
          <w:shadow w:val="0"/>
          <w:sz w:val="22"/>
          <w:lang w:val="nl-BE"/>
        </w:rPr>
        <w:t xml:space="preserve"> aan</w:t>
      </w:r>
      <w:r>
        <w:rPr>
          <w:shadow w:val="0"/>
          <w:sz w:val="22"/>
          <w:lang w:val="nl-BE"/>
        </w:rPr>
        <w:t xml:space="preserve"> een materiële inbreuk op deze O</w:t>
      </w:r>
      <w:r w:rsidR="00FA5597">
        <w:rPr>
          <w:shadow w:val="0"/>
          <w:sz w:val="22"/>
          <w:lang w:val="nl-BE"/>
        </w:rPr>
        <w:t>vereenkomst en, indien deze inbr</w:t>
      </w:r>
      <w:r w:rsidR="00A25ABD">
        <w:rPr>
          <w:shadow w:val="0"/>
          <w:sz w:val="22"/>
          <w:lang w:val="nl-BE"/>
        </w:rPr>
        <w:t>euk kan worden rechtgezet, nala</w:t>
      </w:r>
      <w:r w:rsidR="00FA5597">
        <w:rPr>
          <w:shadow w:val="0"/>
          <w:sz w:val="22"/>
          <w:lang w:val="nl-BE"/>
        </w:rPr>
        <w:t>t</w:t>
      </w:r>
      <w:r w:rsidR="00A25ABD">
        <w:rPr>
          <w:shadow w:val="0"/>
          <w:sz w:val="22"/>
          <w:lang w:val="nl-BE"/>
        </w:rPr>
        <w:t>en</w:t>
      </w:r>
      <w:r w:rsidR="00FA5597">
        <w:rPr>
          <w:shadow w:val="0"/>
          <w:sz w:val="22"/>
          <w:lang w:val="nl-BE"/>
        </w:rPr>
        <w:t xml:space="preserve"> deze inbreuk recht te zetten binnen </w:t>
      </w:r>
      <w:r w:rsidR="005326C8">
        <w:rPr>
          <w:shadow w:val="0"/>
          <w:sz w:val="22"/>
          <w:lang w:val="sv-SE"/>
        </w:rPr>
        <w:t>[           ]</w:t>
      </w:r>
      <w:r w:rsidR="00FA5597">
        <w:rPr>
          <w:shadow w:val="0"/>
          <w:sz w:val="22"/>
          <w:lang w:val="nl-BE"/>
        </w:rPr>
        <w:t xml:space="preserve"> Kalenderdagen na de kennisgeving overeenkomstig artikel 22 van onderhavige </w:t>
      </w:r>
      <w:r>
        <w:rPr>
          <w:shadow w:val="0"/>
          <w:sz w:val="22"/>
          <w:lang w:val="nl-BE"/>
        </w:rPr>
        <w:t>O</w:t>
      </w:r>
      <w:r w:rsidR="00FA5597">
        <w:rPr>
          <w:shadow w:val="0"/>
          <w:sz w:val="22"/>
          <w:lang w:val="nl-BE"/>
        </w:rPr>
        <w:t>vereenkomst waarmee de andere Partij</w:t>
      </w:r>
      <w:r w:rsidR="00A25ABD">
        <w:rPr>
          <w:shadow w:val="0"/>
          <w:sz w:val="22"/>
          <w:lang w:val="nl-BE"/>
        </w:rPr>
        <w:t xml:space="preserve"> hen</w:t>
      </w:r>
      <w:r>
        <w:rPr>
          <w:shadow w:val="0"/>
          <w:sz w:val="22"/>
          <w:lang w:val="nl-BE"/>
        </w:rPr>
        <w:t xml:space="preserve"> in kennis stel</w:t>
      </w:r>
      <w:r w:rsidR="00A25ABD">
        <w:rPr>
          <w:shadow w:val="0"/>
          <w:sz w:val="22"/>
          <w:lang w:val="nl-BE"/>
        </w:rPr>
        <w:t>t</w:t>
      </w:r>
      <w:r w:rsidR="00FA5597">
        <w:rPr>
          <w:shadow w:val="0"/>
          <w:sz w:val="22"/>
          <w:lang w:val="nl-BE"/>
        </w:rPr>
        <w:t xml:space="preserve"> van de verweten inbreuk.</w:t>
      </w:r>
    </w:p>
    <w:p w:rsidR="00FA5597" w:rsidRDefault="00FA5597">
      <w:pPr>
        <w:jc w:val="both"/>
        <w:rPr>
          <w:shadow w:val="0"/>
          <w:sz w:val="22"/>
          <w:lang w:val="nl-BE"/>
        </w:rPr>
      </w:pPr>
    </w:p>
    <w:p w:rsidR="00FA5597" w:rsidRDefault="00FA5597">
      <w:pPr>
        <w:jc w:val="both"/>
        <w:rPr>
          <w:shadow w:val="0"/>
          <w:sz w:val="22"/>
          <w:lang w:val="nl-BE"/>
        </w:rPr>
      </w:pPr>
      <w:r>
        <w:rPr>
          <w:shadow w:val="0"/>
          <w:sz w:val="22"/>
          <w:lang w:val="nl-BE"/>
        </w:rPr>
        <w:t>Volgende inbreuken zullen onder meer als</w:t>
      </w:r>
      <w:r w:rsidR="00766E6B">
        <w:rPr>
          <w:shadow w:val="0"/>
          <w:sz w:val="22"/>
          <w:lang w:val="nl-BE"/>
        </w:rPr>
        <w:t xml:space="preserve"> een materiële inbreuk op deze O</w:t>
      </w:r>
      <w:r>
        <w:rPr>
          <w:shadow w:val="0"/>
          <w:sz w:val="22"/>
          <w:lang w:val="nl-BE"/>
        </w:rPr>
        <w:t>vereenkomst worden beschouwd:</w:t>
      </w:r>
    </w:p>
    <w:p w:rsidR="00FA5597" w:rsidRDefault="00FA5597">
      <w:pPr>
        <w:jc w:val="both"/>
        <w:rPr>
          <w:shadow w:val="0"/>
          <w:sz w:val="22"/>
          <w:lang w:val="nl-BE"/>
        </w:rPr>
      </w:pPr>
    </w:p>
    <w:p w:rsidR="00FA5597" w:rsidRDefault="00FA5597">
      <w:pPr>
        <w:pStyle w:val="Eindnoottekst"/>
        <w:widowControl/>
        <w:tabs>
          <w:tab w:val="left" w:pos="567"/>
        </w:tabs>
        <w:rPr>
          <w:lang w:val="nl-BE"/>
        </w:rPr>
      </w:pPr>
      <w:r>
        <w:rPr>
          <w:lang w:val="nl-BE"/>
        </w:rPr>
        <w:t>-</w:t>
      </w:r>
      <w:r>
        <w:rPr>
          <w:lang w:val="nl-BE"/>
        </w:rPr>
        <w:tab/>
        <w:t>het verhinderen van de oprichting van de Vennootschap;</w:t>
      </w:r>
    </w:p>
    <w:p w:rsidR="00FA5597" w:rsidRDefault="00FA5597">
      <w:pPr>
        <w:tabs>
          <w:tab w:val="left" w:pos="567"/>
        </w:tabs>
        <w:ind w:left="567" w:hanging="567"/>
        <w:jc w:val="both"/>
        <w:rPr>
          <w:shadow w:val="0"/>
          <w:sz w:val="22"/>
          <w:lang w:val="nl-BE"/>
        </w:rPr>
      </w:pPr>
      <w:r>
        <w:rPr>
          <w:shadow w:val="0"/>
          <w:sz w:val="22"/>
          <w:lang w:val="nl-BE"/>
        </w:rPr>
        <w:t>-</w:t>
      </w:r>
      <w:r>
        <w:rPr>
          <w:shadow w:val="0"/>
          <w:sz w:val="22"/>
          <w:lang w:val="nl-BE"/>
        </w:rPr>
        <w:tab/>
        <w:t>het hinderen van de werking van de Vennootschap;</w:t>
      </w:r>
    </w:p>
    <w:p w:rsidR="00A25ABD" w:rsidRDefault="00A25ABD">
      <w:pPr>
        <w:tabs>
          <w:tab w:val="left" w:pos="567"/>
        </w:tabs>
        <w:ind w:left="567" w:hanging="567"/>
        <w:jc w:val="both"/>
        <w:rPr>
          <w:shadow w:val="0"/>
          <w:sz w:val="22"/>
          <w:lang w:val="nl-BE"/>
        </w:rPr>
      </w:pPr>
      <w:r>
        <w:rPr>
          <w:shadow w:val="0"/>
          <w:sz w:val="22"/>
          <w:lang w:val="nl-BE"/>
        </w:rPr>
        <w:t>-</w:t>
      </w:r>
      <w:r>
        <w:rPr>
          <w:shadow w:val="0"/>
          <w:sz w:val="22"/>
          <w:lang w:val="nl-BE"/>
        </w:rPr>
        <w:tab/>
        <w:t>[een schending van het niet-concurrentiebeding opgenomen in artikel 24];</w:t>
      </w:r>
    </w:p>
    <w:p w:rsidR="00FA5597" w:rsidRDefault="00FA5597">
      <w:pPr>
        <w:tabs>
          <w:tab w:val="left" w:pos="567"/>
        </w:tabs>
        <w:ind w:left="567" w:hanging="567"/>
        <w:jc w:val="both"/>
        <w:rPr>
          <w:shadow w:val="0"/>
          <w:sz w:val="22"/>
          <w:lang w:val="nl-BE"/>
        </w:rPr>
      </w:pPr>
      <w:r>
        <w:rPr>
          <w:shadow w:val="0"/>
          <w:sz w:val="22"/>
          <w:lang w:val="nl-BE"/>
        </w:rPr>
        <w:t>-</w:t>
      </w:r>
      <w:r>
        <w:rPr>
          <w:shadow w:val="0"/>
          <w:sz w:val="22"/>
          <w:lang w:val="nl-BE"/>
        </w:rPr>
        <w:tab/>
        <w:t>het niet naleven van de bepalingen inzake de samenstelling van de raad va</w:t>
      </w:r>
      <w:r w:rsidR="00766E6B">
        <w:rPr>
          <w:shadow w:val="0"/>
          <w:sz w:val="22"/>
          <w:lang w:val="nl-BE"/>
        </w:rPr>
        <w:t>n bestuur van de Vennootschap</w:t>
      </w:r>
      <w:r>
        <w:rPr>
          <w:shadow w:val="0"/>
          <w:sz w:val="22"/>
          <w:lang w:val="nl-BE"/>
        </w:rPr>
        <w:t>;</w:t>
      </w:r>
    </w:p>
    <w:p w:rsidR="00FA5597" w:rsidRDefault="00FA5597">
      <w:pPr>
        <w:tabs>
          <w:tab w:val="left" w:pos="567"/>
        </w:tabs>
        <w:ind w:left="567" w:hanging="567"/>
        <w:jc w:val="both"/>
        <w:rPr>
          <w:shadow w:val="0"/>
          <w:sz w:val="22"/>
          <w:lang w:val="nl-BE"/>
        </w:rPr>
      </w:pPr>
      <w:r>
        <w:rPr>
          <w:shadow w:val="0"/>
          <w:sz w:val="22"/>
          <w:lang w:val="nl-BE"/>
        </w:rPr>
        <w:t>-</w:t>
      </w:r>
      <w:r>
        <w:rPr>
          <w:shadow w:val="0"/>
          <w:sz w:val="22"/>
          <w:lang w:val="nl-BE"/>
        </w:rPr>
        <w:tab/>
        <w:t>het niet naleven van de bepalingen inzake de beperkingen aan de overdraag</w:t>
      </w:r>
      <w:r w:rsidR="00A25ABD">
        <w:rPr>
          <w:shadow w:val="0"/>
          <w:sz w:val="22"/>
          <w:lang w:val="nl-BE"/>
        </w:rPr>
        <w:t>baarheid van de Aandelen;</w:t>
      </w:r>
    </w:p>
    <w:p w:rsidR="00A25ABD" w:rsidRDefault="00A25ABD">
      <w:pPr>
        <w:tabs>
          <w:tab w:val="left" w:pos="567"/>
        </w:tabs>
        <w:ind w:left="567" w:hanging="567"/>
        <w:jc w:val="both"/>
        <w:rPr>
          <w:shadow w:val="0"/>
          <w:sz w:val="22"/>
          <w:lang w:val="nl-BE"/>
        </w:rPr>
      </w:pPr>
      <w:r>
        <w:rPr>
          <w:shadow w:val="0"/>
          <w:sz w:val="22"/>
          <w:lang w:val="nl-BE"/>
        </w:rPr>
        <w:t>-</w:t>
      </w:r>
      <w:r>
        <w:rPr>
          <w:shadow w:val="0"/>
          <w:sz w:val="22"/>
          <w:lang w:val="nl-BE"/>
        </w:rPr>
        <w:tab/>
        <w:t>het niet respecteren van de bijzondere meerderheden voorzien voor de besluitvorming van de raad van bestuur en de algemene vergadering.</w:t>
      </w:r>
    </w:p>
    <w:p w:rsidR="00FA5597" w:rsidRDefault="00FA5597">
      <w:pPr>
        <w:tabs>
          <w:tab w:val="left" w:pos="567"/>
        </w:tabs>
        <w:ind w:left="567" w:hanging="567"/>
        <w:jc w:val="both"/>
        <w:rPr>
          <w:shadow w:val="0"/>
          <w:sz w:val="22"/>
          <w:lang w:val="nl-BE"/>
        </w:rPr>
      </w:pPr>
    </w:p>
    <w:p w:rsidR="00FA5597" w:rsidRDefault="00FA5597">
      <w:pPr>
        <w:pStyle w:val="Plattetekst"/>
        <w:tabs>
          <w:tab w:val="left" w:pos="0"/>
        </w:tabs>
        <w:rPr>
          <w:shadow w:val="0"/>
          <w:lang w:val="nl-BE"/>
        </w:rPr>
      </w:pPr>
      <w:r>
        <w:rPr>
          <w:shadow w:val="0"/>
          <w:lang w:val="nl-BE"/>
        </w:rPr>
        <w:t xml:space="preserve">In </w:t>
      </w:r>
      <w:r w:rsidR="00766E6B">
        <w:rPr>
          <w:shadow w:val="0"/>
          <w:lang w:val="nl-BE"/>
        </w:rPr>
        <w:t>geval van beëindiging van deze O</w:t>
      </w:r>
      <w:r>
        <w:rPr>
          <w:shadow w:val="0"/>
          <w:lang w:val="nl-BE"/>
        </w:rPr>
        <w:t>vereenkomst zal de Partij die zich schuldig maakte aan</w:t>
      </w:r>
      <w:r w:rsidR="00766E6B">
        <w:rPr>
          <w:shadow w:val="0"/>
          <w:lang w:val="nl-BE"/>
        </w:rPr>
        <w:t xml:space="preserve"> een materiële inbreuk op deze O</w:t>
      </w:r>
      <w:r>
        <w:rPr>
          <w:shadow w:val="0"/>
          <w:lang w:val="nl-BE"/>
        </w:rPr>
        <w:t>vereenkomst gehouden zijn tot (i) vergoeding van de schade geleden door de andere Partij</w:t>
      </w:r>
      <w:r w:rsidR="00766E6B">
        <w:rPr>
          <w:shadow w:val="0"/>
          <w:lang w:val="nl-BE"/>
        </w:rPr>
        <w:t>en</w:t>
      </w:r>
      <w:r>
        <w:rPr>
          <w:shadow w:val="0"/>
          <w:lang w:val="nl-BE"/>
        </w:rPr>
        <w:t xml:space="preserve"> en, indien deze </w:t>
      </w:r>
      <w:proofErr w:type="spellStart"/>
      <w:r>
        <w:rPr>
          <w:shadow w:val="0"/>
          <w:lang w:val="nl-BE"/>
        </w:rPr>
        <w:t>laatste</w:t>
      </w:r>
      <w:r w:rsidR="00766E6B">
        <w:rPr>
          <w:shadow w:val="0"/>
          <w:lang w:val="nl-BE"/>
        </w:rPr>
        <w:t>n</w:t>
      </w:r>
      <w:proofErr w:type="spellEnd"/>
      <w:r w:rsidR="00766E6B">
        <w:rPr>
          <w:shadow w:val="0"/>
          <w:lang w:val="nl-BE"/>
        </w:rPr>
        <w:t xml:space="preserve"> dit wensen, (</w:t>
      </w:r>
      <w:proofErr w:type="spellStart"/>
      <w:r w:rsidR="00766E6B">
        <w:rPr>
          <w:shadow w:val="0"/>
          <w:lang w:val="nl-BE"/>
        </w:rPr>
        <w:t>ii</w:t>
      </w:r>
      <w:proofErr w:type="spellEnd"/>
      <w:r w:rsidR="00766E6B">
        <w:rPr>
          <w:shadow w:val="0"/>
          <w:lang w:val="nl-BE"/>
        </w:rPr>
        <w:t>) tot overdracht aan hen, pro rata hun bestaand aandeelhouderschap</w:t>
      </w:r>
      <w:r>
        <w:rPr>
          <w:shadow w:val="0"/>
          <w:lang w:val="nl-BE"/>
        </w:rPr>
        <w:t xml:space="preserve"> van al zijn </w:t>
      </w:r>
      <w:r w:rsidR="00A25ABD">
        <w:rPr>
          <w:shadow w:val="0"/>
          <w:lang w:val="nl-BE"/>
        </w:rPr>
        <w:t>Aandelen</w:t>
      </w:r>
      <w:r>
        <w:rPr>
          <w:shadow w:val="0"/>
          <w:lang w:val="nl-BE"/>
        </w:rPr>
        <w:t xml:space="preserve"> in de Vennootschap tegen een prijs gelijk aan </w:t>
      </w:r>
      <w:r w:rsidR="00766E6B">
        <w:rPr>
          <w:shadow w:val="0"/>
          <w:lang w:val="nl-BE"/>
        </w:rPr>
        <w:t>[</w:t>
      </w:r>
      <w:r w:rsidR="005326C8">
        <w:rPr>
          <w:shadow w:val="0"/>
          <w:lang w:val="nl-BE"/>
        </w:rPr>
        <w:t xml:space="preserve">         ]</w:t>
      </w:r>
      <w:r>
        <w:rPr>
          <w:shadow w:val="0"/>
          <w:lang w:val="nl-BE"/>
        </w:rPr>
        <w:t xml:space="preserve"> van de Normale Marktwaarde.</w:t>
      </w:r>
    </w:p>
    <w:p w:rsidR="00FA5597" w:rsidRDefault="00FA5597">
      <w:pPr>
        <w:tabs>
          <w:tab w:val="left" w:pos="567"/>
        </w:tabs>
        <w:ind w:left="567" w:hanging="567"/>
        <w:jc w:val="both"/>
        <w:rPr>
          <w:shadow w:val="0"/>
          <w:sz w:val="22"/>
          <w:lang w:val="nl-BE"/>
        </w:rPr>
      </w:pPr>
      <w:r>
        <w:rPr>
          <w:shadow w:val="0"/>
          <w:sz w:val="22"/>
          <w:lang w:val="nl-BE"/>
        </w:rPr>
        <w:t xml:space="preserve">  </w:t>
      </w:r>
    </w:p>
    <w:p w:rsidR="00FA5597" w:rsidRDefault="00FA5597">
      <w:pPr>
        <w:jc w:val="both"/>
        <w:rPr>
          <w:shadow w:val="0"/>
          <w:sz w:val="22"/>
          <w:lang w:val="nl-BE"/>
        </w:rPr>
      </w:pPr>
    </w:p>
    <w:p w:rsidR="00FA5597" w:rsidRDefault="00FA5597">
      <w:pPr>
        <w:pStyle w:val="Kop3"/>
        <w:tabs>
          <w:tab w:val="left" w:pos="1134"/>
        </w:tabs>
        <w:rPr>
          <w:shadow w:val="0"/>
          <w:u w:val="none"/>
        </w:rPr>
      </w:pPr>
      <w:r>
        <w:rPr>
          <w:shadow w:val="0"/>
        </w:rPr>
        <w:t>Artikel 22:</w:t>
      </w:r>
      <w:r>
        <w:rPr>
          <w:shadow w:val="0"/>
        </w:rPr>
        <w:tab/>
        <w:t>Kennisgevingen</w:t>
      </w:r>
    </w:p>
    <w:p w:rsidR="00FA5597" w:rsidRDefault="00FA5597">
      <w:pPr>
        <w:rPr>
          <w:shadow w:val="0"/>
          <w:sz w:val="22"/>
          <w:lang w:val="nl-NL"/>
        </w:rPr>
      </w:pPr>
    </w:p>
    <w:p w:rsidR="00FA5597" w:rsidRDefault="00FA5597">
      <w:pPr>
        <w:pStyle w:val="Plattetekst2"/>
        <w:rPr>
          <w:rFonts w:ascii="Times New Roman" w:hAnsi="Times New Roman"/>
          <w:shadow w:val="0"/>
          <w:sz w:val="22"/>
        </w:rPr>
      </w:pPr>
      <w:r>
        <w:rPr>
          <w:rFonts w:ascii="Times New Roman" w:hAnsi="Times New Roman"/>
          <w:shadow w:val="0"/>
          <w:sz w:val="22"/>
        </w:rPr>
        <w:t xml:space="preserve">De Partijen komen overeen om alle kennisgevingen krachtens onderhavige </w:t>
      </w:r>
      <w:r w:rsidR="00766E6B">
        <w:rPr>
          <w:rFonts w:ascii="Times New Roman" w:hAnsi="Times New Roman"/>
          <w:shadow w:val="0"/>
          <w:sz w:val="22"/>
        </w:rPr>
        <w:t>O</w:t>
      </w:r>
      <w:r>
        <w:rPr>
          <w:rFonts w:ascii="Times New Roman" w:hAnsi="Times New Roman"/>
          <w:shadow w:val="0"/>
          <w:sz w:val="22"/>
        </w:rPr>
        <w:t>vereenkomst bij ter post aangetekend schrijven met ontvangstbewij</w:t>
      </w:r>
      <w:r w:rsidR="00A25ABD">
        <w:rPr>
          <w:rFonts w:ascii="Times New Roman" w:hAnsi="Times New Roman"/>
          <w:shadow w:val="0"/>
          <w:sz w:val="22"/>
        </w:rPr>
        <w:t>s, te versturen naar het</w:t>
      </w:r>
      <w:r>
        <w:rPr>
          <w:rFonts w:ascii="Times New Roman" w:hAnsi="Times New Roman"/>
          <w:shadow w:val="0"/>
          <w:sz w:val="22"/>
        </w:rPr>
        <w:t xml:space="preserve"> adres</w:t>
      </w:r>
      <w:r w:rsidR="00A25ABD">
        <w:rPr>
          <w:rFonts w:ascii="Times New Roman" w:hAnsi="Times New Roman"/>
          <w:shadow w:val="0"/>
          <w:sz w:val="22"/>
        </w:rPr>
        <w:t xml:space="preserve"> dat hieronder voor elk van hen wordt vermeld. Elke kennisgeving wordt geacht te zijn ontvangen binnen drie Kalenderdagen na de datum van het ontvangstbewijs.</w:t>
      </w:r>
      <w:r w:rsidR="00BC31BC">
        <w:rPr>
          <w:rFonts w:ascii="Times New Roman" w:hAnsi="Times New Roman"/>
          <w:shadow w:val="0"/>
          <w:sz w:val="22"/>
        </w:rPr>
        <w:t xml:space="preserve"> Bij hoogdringendheid kunnen kennisgevingen in afwijking van het voorgaande ook per fax of per e-mail worden verstuurd in zoverre ze onmiddellijk bij ter post aangetekend schrijven met ontvangstbewijs worden bevestigd. In dergelijk geval wordt de kennisgeving geacht te zijn ontvangen twee Kalenderdagen volgend op de dag van verzending van het bericht. </w:t>
      </w:r>
      <w:r w:rsidR="00A25ABD">
        <w:rPr>
          <w:rFonts w:ascii="Times New Roman" w:hAnsi="Times New Roman"/>
          <w:shadow w:val="0"/>
          <w:sz w:val="22"/>
        </w:rPr>
        <w:t xml:space="preserve"> </w:t>
      </w:r>
    </w:p>
    <w:p w:rsidR="00FA5597" w:rsidRDefault="00FA5597">
      <w:pPr>
        <w:jc w:val="both"/>
        <w:rPr>
          <w:shadow w:val="0"/>
          <w:sz w:val="22"/>
          <w:lang w:val="nl-NL"/>
        </w:rPr>
      </w:pPr>
    </w:p>
    <w:p w:rsidR="00FA5597" w:rsidRDefault="00FA5597">
      <w:pPr>
        <w:jc w:val="both"/>
        <w:rPr>
          <w:shadow w:val="0"/>
          <w:sz w:val="22"/>
        </w:rPr>
      </w:pPr>
      <w:proofErr w:type="spellStart"/>
      <w:r>
        <w:rPr>
          <w:shadow w:val="0"/>
          <w:sz w:val="22"/>
        </w:rPr>
        <w:t>Voor</w:t>
      </w:r>
      <w:proofErr w:type="spellEnd"/>
      <w:r w:rsidR="00766E6B">
        <w:rPr>
          <w:shadow w:val="0"/>
          <w:sz w:val="22"/>
        </w:rPr>
        <w:t xml:space="preserve"> </w:t>
      </w:r>
      <w:proofErr w:type="spellStart"/>
      <w:r w:rsidR="00766E6B">
        <w:rPr>
          <w:shadow w:val="0"/>
          <w:sz w:val="22"/>
        </w:rPr>
        <w:t>Partij</w:t>
      </w:r>
      <w:proofErr w:type="spellEnd"/>
      <w:r w:rsidR="00766E6B">
        <w:rPr>
          <w:shadow w:val="0"/>
          <w:sz w:val="22"/>
        </w:rPr>
        <w:t xml:space="preserve"> 1</w:t>
      </w:r>
      <w:r>
        <w:rPr>
          <w:shadow w:val="0"/>
          <w:sz w:val="22"/>
        </w:rPr>
        <w:t>:</w:t>
      </w:r>
    </w:p>
    <w:p w:rsidR="00FA5597" w:rsidRDefault="00FA5597">
      <w:pPr>
        <w:jc w:val="both"/>
        <w:rPr>
          <w:shadow w:val="0"/>
          <w:sz w:val="22"/>
          <w:lang w:val="sv-SE"/>
        </w:rPr>
      </w:pPr>
    </w:p>
    <w:p w:rsidR="00FA5597" w:rsidRDefault="00766E6B">
      <w:pPr>
        <w:jc w:val="both"/>
        <w:rPr>
          <w:shadow w:val="0"/>
          <w:sz w:val="22"/>
          <w:lang w:val="nl-NL"/>
        </w:rPr>
      </w:pPr>
      <w:r>
        <w:rPr>
          <w:shadow w:val="0"/>
          <w:sz w:val="22"/>
          <w:lang w:val="sv-SE"/>
        </w:rPr>
        <w:t>[  ]</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Voor </w:t>
      </w:r>
      <w:r w:rsidR="0098386B">
        <w:rPr>
          <w:shadow w:val="0"/>
          <w:sz w:val="22"/>
          <w:lang w:val="nl-NL"/>
        </w:rPr>
        <w:t>Partij 2</w:t>
      </w:r>
      <w:r>
        <w:rPr>
          <w:shadow w:val="0"/>
          <w:sz w:val="22"/>
          <w:lang w:val="nl-NL"/>
        </w:rPr>
        <w:t>:</w:t>
      </w:r>
    </w:p>
    <w:p w:rsidR="00FA5597" w:rsidRDefault="00FA5597">
      <w:pPr>
        <w:jc w:val="both"/>
        <w:rPr>
          <w:shadow w:val="0"/>
          <w:sz w:val="22"/>
          <w:lang w:val="en-GB"/>
        </w:rPr>
      </w:pPr>
    </w:p>
    <w:p w:rsidR="00FA5597" w:rsidRDefault="00766E6B">
      <w:pPr>
        <w:jc w:val="both"/>
        <w:rPr>
          <w:shadow w:val="0"/>
          <w:sz w:val="22"/>
          <w:lang w:val="en-GB"/>
        </w:rPr>
      </w:pPr>
      <w:r>
        <w:rPr>
          <w:shadow w:val="0"/>
          <w:sz w:val="22"/>
          <w:lang w:val="en-GB"/>
        </w:rPr>
        <w:t>[  ]</w:t>
      </w:r>
    </w:p>
    <w:p w:rsidR="00766E6B" w:rsidRDefault="00766E6B">
      <w:pPr>
        <w:jc w:val="both"/>
        <w:rPr>
          <w:shadow w:val="0"/>
          <w:sz w:val="22"/>
          <w:lang w:val="nl-NL"/>
        </w:rPr>
      </w:pPr>
    </w:p>
    <w:p w:rsidR="0098386B" w:rsidRPr="0098386B" w:rsidRDefault="0098386B" w:rsidP="0098386B">
      <w:pPr>
        <w:jc w:val="both"/>
        <w:rPr>
          <w:shadow w:val="0"/>
          <w:sz w:val="22"/>
          <w:lang w:val="nl-NL"/>
        </w:rPr>
      </w:pPr>
      <w:r w:rsidRPr="0098386B">
        <w:rPr>
          <w:shadow w:val="0"/>
          <w:sz w:val="22"/>
          <w:lang w:val="nl-NL"/>
        </w:rPr>
        <w:t>Voor</w:t>
      </w:r>
      <w:r>
        <w:rPr>
          <w:shadow w:val="0"/>
          <w:sz w:val="22"/>
          <w:lang w:val="nl-NL"/>
        </w:rPr>
        <w:t xml:space="preserve"> Partij 3</w:t>
      </w:r>
      <w:r w:rsidRPr="0098386B">
        <w:rPr>
          <w:shadow w:val="0"/>
          <w:sz w:val="22"/>
          <w:lang w:val="nl-NL"/>
        </w:rPr>
        <w:t>:</w:t>
      </w:r>
    </w:p>
    <w:p w:rsidR="0098386B" w:rsidRDefault="0098386B" w:rsidP="0098386B">
      <w:pPr>
        <w:jc w:val="both"/>
        <w:rPr>
          <w:shadow w:val="0"/>
          <w:sz w:val="22"/>
          <w:lang w:val="sv-SE"/>
        </w:rPr>
      </w:pPr>
    </w:p>
    <w:p w:rsidR="0098386B" w:rsidRDefault="0098386B" w:rsidP="0098386B">
      <w:pPr>
        <w:jc w:val="both"/>
        <w:rPr>
          <w:shadow w:val="0"/>
          <w:sz w:val="22"/>
          <w:lang w:val="nl-NL"/>
        </w:rPr>
      </w:pPr>
      <w:r>
        <w:rPr>
          <w:shadow w:val="0"/>
          <w:sz w:val="22"/>
          <w:lang w:val="sv-SE"/>
        </w:rPr>
        <w:t>[  ]</w:t>
      </w:r>
    </w:p>
    <w:p w:rsidR="0098386B" w:rsidRDefault="0098386B" w:rsidP="0098386B">
      <w:pPr>
        <w:jc w:val="both"/>
        <w:rPr>
          <w:shadow w:val="0"/>
          <w:sz w:val="22"/>
          <w:lang w:val="nl-NL"/>
        </w:rPr>
      </w:pPr>
    </w:p>
    <w:p w:rsidR="0098386B" w:rsidRDefault="0098386B" w:rsidP="0098386B">
      <w:pPr>
        <w:jc w:val="both"/>
        <w:rPr>
          <w:shadow w:val="0"/>
          <w:sz w:val="22"/>
          <w:lang w:val="nl-NL"/>
        </w:rPr>
      </w:pPr>
      <w:r>
        <w:rPr>
          <w:shadow w:val="0"/>
          <w:sz w:val="22"/>
          <w:lang w:val="nl-NL"/>
        </w:rPr>
        <w:t>Voor Partij 4:</w:t>
      </w:r>
    </w:p>
    <w:p w:rsidR="0098386B" w:rsidRPr="0098386B" w:rsidRDefault="0098386B" w:rsidP="0098386B">
      <w:pPr>
        <w:jc w:val="both"/>
        <w:rPr>
          <w:shadow w:val="0"/>
          <w:sz w:val="22"/>
          <w:lang w:val="nl-NL"/>
        </w:rPr>
      </w:pPr>
    </w:p>
    <w:p w:rsidR="0098386B" w:rsidRPr="0098386B" w:rsidRDefault="0098386B" w:rsidP="0098386B">
      <w:pPr>
        <w:jc w:val="both"/>
        <w:rPr>
          <w:shadow w:val="0"/>
          <w:sz w:val="22"/>
          <w:lang w:val="nl-NL"/>
        </w:rPr>
      </w:pPr>
      <w:r w:rsidRPr="0098386B">
        <w:rPr>
          <w:shadow w:val="0"/>
          <w:sz w:val="22"/>
          <w:lang w:val="nl-NL"/>
        </w:rPr>
        <w:t>[  ]</w:t>
      </w:r>
    </w:p>
    <w:p w:rsidR="00766E6B" w:rsidRDefault="00766E6B">
      <w:pPr>
        <w:jc w:val="both"/>
        <w:rPr>
          <w:shadow w:val="0"/>
          <w:sz w:val="22"/>
          <w:lang w:val="nl-NL"/>
        </w:rPr>
      </w:pPr>
    </w:p>
    <w:p w:rsidR="0098386B" w:rsidRDefault="0098386B" w:rsidP="0098386B">
      <w:pPr>
        <w:jc w:val="both"/>
        <w:rPr>
          <w:shadow w:val="0"/>
          <w:sz w:val="22"/>
          <w:lang w:val="nl-NL"/>
        </w:rPr>
      </w:pPr>
      <w:r>
        <w:rPr>
          <w:shadow w:val="0"/>
          <w:sz w:val="22"/>
          <w:lang w:val="nl-NL"/>
        </w:rPr>
        <w:t>Voor Partij 5:</w:t>
      </w:r>
    </w:p>
    <w:p w:rsidR="0098386B" w:rsidRPr="0098386B" w:rsidRDefault="0098386B" w:rsidP="0098386B">
      <w:pPr>
        <w:jc w:val="both"/>
        <w:rPr>
          <w:shadow w:val="0"/>
          <w:sz w:val="22"/>
          <w:lang w:val="nl-NL"/>
        </w:rPr>
      </w:pPr>
    </w:p>
    <w:p w:rsidR="0098386B" w:rsidRPr="0098386B" w:rsidRDefault="0098386B" w:rsidP="0098386B">
      <w:pPr>
        <w:jc w:val="both"/>
        <w:rPr>
          <w:shadow w:val="0"/>
          <w:sz w:val="22"/>
          <w:lang w:val="nl-NL"/>
        </w:rPr>
      </w:pPr>
      <w:r w:rsidRPr="0098386B">
        <w:rPr>
          <w:shadow w:val="0"/>
          <w:sz w:val="22"/>
          <w:lang w:val="nl-NL"/>
        </w:rPr>
        <w:t>[  ]</w:t>
      </w:r>
    </w:p>
    <w:p w:rsidR="0098386B" w:rsidRDefault="0098386B">
      <w:pPr>
        <w:jc w:val="both"/>
        <w:rPr>
          <w:shadow w:val="0"/>
          <w:sz w:val="22"/>
          <w:lang w:val="nl-NL"/>
        </w:rPr>
      </w:pPr>
    </w:p>
    <w:p w:rsidR="0098386B" w:rsidRDefault="0098386B">
      <w:pPr>
        <w:jc w:val="both"/>
        <w:rPr>
          <w:shadow w:val="0"/>
          <w:sz w:val="22"/>
          <w:lang w:val="nl-NL"/>
        </w:rPr>
      </w:pPr>
    </w:p>
    <w:p w:rsidR="00FA5597" w:rsidRDefault="00FA5597">
      <w:pPr>
        <w:pStyle w:val="Plattetekst2"/>
        <w:rPr>
          <w:rFonts w:ascii="Times New Roman" w:hAnsi="Times New Roman"/>
          <w:shadow w:val="0"/>
          <w:sz w:val="22"/>
        </w:rPr>
      </w:pPr>
      <w:r>
        <w:rPr>
          <w:rFonts w:ascii="Times New Roman" w:hAnsi="Times New Roman"/>
          <w:shadow w:val="0"/>
          <w:sz w:val="22"/>
        </w:rPr>
        <w:t>Elke Partij kan het adres waar haar kennisgeving moet gedaan worden, wijzigen door kennisgeving aan de wederpartij op de wijze vastgesteld in dit artikel.</w:t>
      </w:r>
    </w:p>
    <w:p w:rsidR="00FA5597" w:rsidRDefault="00FA5597">
      <w:pPr>
        <w:rPr>
          <w:shadow w:val="0"/>
          <w:sz w:val="22"/>
          <w:lang w:val="nl-NL"/>
        </w:rPr>
      </w:pPr>
    </w:p>
    <w:p w:rsidR="00FA5597" w:rsidRDefault="00FA5597">
      <w:pPr>
        <w:pStyle w:val="Kop1"/>
        <w:rPr>
          <w:rFonts w:ascii="Times New Roman" w:hAnsi="Times New Roman"/>
          <w:lang w:val="nl-NL"/>
        </w:rPr>
      </w:pPr>
      <w:r>
        <w:rPr>
          <w:rFonts w:ascii="Times New Roman" w:hAnsi="Times New Roman"/>
          <w:lang w:val="nl-NL"/>
        </w:rPr>
        <w:t xml:space="preserve">Artikel 23 : </w:t>
      </w:r>
      <w:bookmarkEnd w:id="1"/>
      <w:r>
        <w:rPr>
          <w:rFonts w:ascii="Times New Roman" w:hAnsi="Times New Roman"/>
          <w:lang w:val="nl-NL"/>
        </w:rPr>
        <w:t>Geheimhouding</w:t>
      </w:r>
    </w:p>
    <w:p w:rsidR="00FA5597" w:rsidRDefault="00FA5597">
      <w:pPr>
        <w:jc w:val="both"/>
        <w:rPr>
          <w:shadow w:val="0"/>
          <w:sz w:val="22"/>
          <w:lang w:val="nl-NL"/>
        </w:rPr>
      </w:pPr>
    </w:p>
    <w:p w:rsidR="00FA5597" w:rsidRDefault="00FA5597">
      <w:pPr>
        <w:jc w:val="both"/>
        <w:rPr>
          <w:shadow w:val="0"/>
          <w:sz w:val="22"/>
          <w:lang w:val="nl-NL"/>
        </w:rPr>
      </w:pPr>
      <w:r>
        <w:rPr>
          <w:shadow w:val="0"/>
          <w:sz w:val="22"/>
          <w:lang w:val="nl-NL"/>
        </w:rPr>
        <w:t xml:space="preserve">De Partijen aanvaarden dat de bepalingen van onderhavige overeenkomst strikt vertrouwelijk zijn en verbinden er zich toe deze niet mede te delen aan </w:t>
      </w:r>
      <w:r w:rsidR="000B7283">
        <w:rPr>
          <w:shadow w:val="0"/>
          <w:sz w:val="22"/>
          <w:lang w:val="nl-NL"/>
        </w:rPr>
        <w:t>enige Derde zonder de voorafgaande geschreven toestemming van de andere Partijen, welke toestemming niet op onredelijke wijze zal worden weerhouden of uitgesteld en behoudens enige mededeling van informatie die vereist is in het kader van een gerechtelijke</w:t>
      </w:r>
      <w:r w:rsidR="003A2A62">
        <w:rPr>
          <w:shadow w:val="0"/>
          <w:sz w:val="22"/>
          <w:lang w:val="nl-NL"/>
        </w:rPr>
        <w:t xml:space="preserve"> of arbitrale</w:t>
      </w:r>
      <w:r w:rsidR="000B7283">
        <w:rPr>
          <w:shadow w:val="0"/>
          <w:sz w:val="22"/>
          <w:lang w:val="nl-NL"/>
        </w:rPr>
        <w:t xml:space="preserve"> procedure of bij wet of uitspraak</w:t>
      </w:r>
      <w:r w:rsidR="00174267">
        <w:rPr>
          <w:shadow w:val="0"/>
          <w:sz w:val="22"/>
          <w:lang w:val="nl-NL"/>
        </w:rPr>
        <w:t xml:space="preserve"> van een bevoegde autoriteit</w:t>
      </w:r>
      <w:r w:rsidR="000B7283">
        <w:rPr>
          <w:shadow w:val="0"/>
          <w:sz w:val="22"/>
          <w:lang w:val="nl-NL"/>
        </w:rPr>
        <w:t xml:space="preserve"> wordt opgelegd</w:t>
      </w:r>
      <w:r>
        <w:rPr>
          <w:shadow w:val="0"/>
          <w:sz w:val="22"/>
          <w:lang w:val="nl-NL"/>
        </w:rPr>
        <w:t>.</w:t>
      </w:r>
    </w:p>
    <w:p w:rsidR="00FA5597" w:rsidRDefault="00FA5597">
      <w:pPr>
        <w:jc w:val="both"/>
        <w:rPr>
          <w:shadow w:val="0"/>
          <w:sz w:val="22"/>
          <w:lang w:val="nl-NL"/>
        </w:rPr>
      </w:pPr>
    </w:p>
    <w:p w:rsidR="00A25ABD" w:rsidRDefault="00FA5597">
      <w:pPr>
        <w:pStyle w:val="Kop1"/>
        <w:rPr>
          <w:rFonts w:ascii="Times New Roman" w:hAnsi="Times New Roman"/>
          <w:lang w:val="nl-NL"/>
        </w:rPr>
      </w:pPr>
      <w:r>
        <w:rPr>
          <w:rFonts w:ascii="Times New Roman" w:hAnsi="Times New Roman"/>
          <w:lang w:val="nl-NL"/>
        </w:rPr>
        <w:t xml:space="preserve">Artikel 24 : </w:t>
      </w:r>
      <w:r w:rsidR="00A25ABD">
        <w:rPr>
          <w:rFonts w:ascii="Times New Roman" w:hAnsi="Times New Roman"/>
          <w:lang w:val="nl-NL"/>
        </w:rPr>
        <w:t>Niet-concurrentie</w:t>
      </w:r>
    </w:p>
    <w:p w:rsidR="000B7283" w:rsidRDefault="000B7283" w:rsidP="000B7283">
      <w:pPr>
        <w:rPr>
          <w:shadow w:val="0"/>
          <w:sz w:val="22"/>
          <w:szCs w:val="22"/>
          <w:lang w:val="nl-NL"/>
        </w:rPr>
      </w:pPr>
    </w:p>
    <w:p w:rsidR="000B7283" w:rsidRPr="000B7283" w:rsidRDefault="00174267" w:rsidP="00174267">
      <w:pPr>
        <w:jc w:val="both"/>
        <w:rPr>
          <w:shadow w:val="0"/>
          <w:sz w:val="22"/>
          <w:szCs w:val="22"/>
          <w:lang w:val="nl-NL"/>
        </w:rPr>
      </w:pPr>
      <w:r>
        <w:rPr>
          <w:shadow w:val="0"/>
          <w:sz w:val="22"/>
          <w:szCs w:val="22"/>
          <w:lang w:val="nl-NL"/>
        </w:rPr>
        <w:t>Elk van de Partijen</w:t>
      </w:r>
      <w:r w:rsidR="000B7283" w:rsidRPr="000B7283">
        <w:rPr>
          <w:shadow w:val="0"/>
          <w:sz w:val="22"/>
          <w:szCs w:val="22"/>
          <w:lang w:val="nl-NL"/>
        </w:rPr>
        <w:t xml:space="preserve"> verbindt zich er toe om gedurende </w:t>
      </w:r>
      <w:r>
        <w:rPr>
          <w:shadow w:val="0"/>
          <w:sz w:val="22"/>
          <w:szCs w:val="22"/>
          <w:lang w:val="nl-NL"/>
        </w:rPr>
        <w:t>de duurtijd van deze Overeenkomst en gedurende een periode van 2</w:t>
      </w:r>
      <w:r w:rsidR="000B7283" w:rsidRPr="000B7283">
        <w:rPr>
          <w:shadow w:val="0"/>
          <w:sz w:val="22"/>
          <w:szCs w:val="22"/>
          <w:lang w:val="nl-NL"/>
        </w:rPr>
        <w:t xml:space="preserve"> jaar na de </w:t>
      </w:r>
      <w:r>
        <w:rPr>
          <w:shadow w:val="0"/>
          <w:sz w:val="22"/>
          <w:szCs w:val="22"/>
          <w:lang w:val="nl-NL"/>
        </w:rPr>
        <w:t>beëindiging ervan in hun hoofde</w:t>
      </w:r>
      <w:r w:rsidR="000B7283" w:rsidRPr="000B7283">
        <w:rPr>
          <w:shadow w:val="0"/>
          <w:sz w:val="22"/>
          <w:szCs w:val="22"/>
          <w:lang w:val="nl-NL"/>
        </w:rPr>
        <w:t xml:space="preserve">, noch rechtsreeks noch onrechtstreeks, voor eigen rekening of voor rekening van derden, in eigen naam of via familieleden, vertegenwoordigers, agenten, </w:t>
      </w:r>
      <w:r>
        <w:rPr>
          <w:shadow w:val="0"/>
          <w:sz w:val="22"/>
          <w:szCs w:val="22"/>
          <w:lang w:val="nl-NL"/>
        </w:rPr>
        <w:t>verbonden v</w:t>
      </w:r>
      <w:r w:rsidR="000B7283" w:rsidRPr="000B7283">
        <w:rPr>
          <w:shadow w:val="0"/>
          <w:sz w:val="22"/>
          <w:szCs w:val="22"/>
          <w:lang w:val="nl-NL"/>
        </w:rPr>
        <w:t xml:space="preserve">ennootschappen, tussenpersonen, vennoten, allianties, </w:t>
      </w:r>
      <w:proofErr w:type="spellStart"/>
      <w:r w:rsidR="000B7283" w:rsidRPr="000B7283">
        <w:rPr>
          <w:shadow w:val="0"/>
          <w:sz w:val="22"/>
          <w:szCs w:val="22"/>
          <w:lang w:val="nl-NL"/>
        </w:rPr>
        <w:t>joint-ventures</w:t>
      </w:r>
      <w:proofErr w:type="spellEnd"/>
      <w:r w:rsidR="000B7283" w:rsidRPr="000B7283">
        <w:rPr>
          <w:shadow w:val="0"/>
          <w:sz w:val="22"/>
          <w:szCs w:val="22"/>
          <w:lang w:val="nl-NL"/>
        </w:rPr>
        <w:t xml:space="preserve"> of anderszins, in hoedanigheid van bestuurder, zaakvoerder, manager, werknemer, onderaannemer of enige andere hoedanigheid:</w:t>
      </w:r>
    </w:p>
    <w:p w:rsidR="000B7283" w:rsidRPr="000B7283" w:rsidRDefault="000B7283" w:rsidP="000B7283">
      <w:pPr>
        <w:rPr>
          <w:shadow w:val="0"/>
          <w:sz w:val="22"/>
          <w:szCs w:val="22"/>
          <w:lang w:val="nl-NL"/>
        </w:rPr>
      </w:pPr>
    </w:p>
    <w:p w:rsidR="000B7283" w:rsidRPr="000B7283" w:rsidRDefault="00174267" w:rsidP="00174267">
      <w:pPr>
        <w:ind w:left="567" w:hanging="567"/>
        <w:jc w:val="both"/>
        <w:rPr>
          <w:shadow w:val="0"/>
          <w:sz w:val="22"/>
          <w:szCs w:val="22"/>
          <w:lang w:val="nl-NL"/>
        </w:rPr>
      </w:pPr>
      <w:r>
        <w:rPr>
          <w:shadow w:val="0"/>
          <w:sz w:val="22"/>
          <w:szCs w:val="22"/>
          <w:lang w:val="nl-NL"/>
        </w:rPr>
        <w:t>-</w:t>
      </w:r>
      <w:r>
        <w:rPr>
          <w:shadow w:val="0"/>
          <w:sz w:val="22"/>
          <w:szCs w:val="22"/>
          <w:lang w:val="nl-NL"/>
        </w:rPr>
        <w:tab/>
      </w:r>
      <w:r w:rsidR="000B7283" w:rsidRPr="000B7283">
        <w:rPr>
          <w:shadow w:val="0"/>
          <w:sz w:val="22"/>
          <w:szCs w:val="22"/>
          <w:lang w:val="nl-NL"/>
        </w:rPr>
        <w:t xml:space="preserve">betrokken te zijn of enig belang </w:t>
      </w:r>
      <w:r>
        <w:rPr>
          <w:shadow w:val="0"/>
          <w:sz w:val="22"/>
          <w:szCs w:val="22"/>
          <w:lang w:val="nl-NL"/>
        </w:rPr>
        <w:t>te hebben of te nemen in enige concurrerende a</w:t>
      </w:r>
      <w:r w:rsidR="000B7283" w:rsidRPr="000B7283">
        <w:rPr>
          <w:shadow w:val="0"/>
          <w:sz w:val="22"/>
          <w:szCs w:val="22"/>
          <w:lang w:val="nl-NL"/>
        </w:rPr>
        <w:t>ctiviteit</w:t>
      </w:r>
      <w:r>
        <w:rPr>
          <w:shadow w:val="0"/>
          <w:sz w:val="22"/>
          <w:szCs w:val="22"/>
          <w:lang w:val="nl-NL"/>
        </w:rPr>
        <w:t xml:space="preserve"> (waaronder voor de doeleinden van dit artikel wordt verstaan enige activiteit</w:t>
      </w:r>
      <w:r w:rsidR="003A2A62">
        <w:rPr>
          <w:shadow w:val="0"/>
          <w:sz w:val="22"/>
          <w:szCs w:val="22"/>
          <w:lang w:val="nl-NL"/>
        </w:rPr>
        <w:t xml:space="preserve"> op het gebied van [________________________]</w:t>
      </w:r>
      <w:r>
        <w:rPr>
          <w:bCs/>
          <w:shadow w:val="0"/>
          <w:sz w:val="22"/>
          <w:lang w:val="nl-NL"/>
        </w:rPr>
        <w:t xml:space="preserve"> </w:t>
      </w:r>
      <w:r w:rsidR="000B7283" w:rsidRPr="000B7283">
        <w:rPr>
          <w:shadow w:val="0"/>
          <w:sz w:val="22"/>
          <w:szCs w:val="22"/>
          <w:lang w:val="nl-NL"/>
        </w:rPr>
        <w:t xml:space="preserve">binnen </w:t>
      </w:r>
      <w:r>
        <w:rPr>
          <w:shadow w:val="0"/>
          <w:sz w:val="22"/>
          <w:szCs w:val="22"/>
          <w:lang w:val="nl-NL"/>
        </w:rPr>
        <w:t>België)</w:t>
      </w:r>
      <w:r w:rsidR="000B7283" w:rsidRPr="000B7283">
        <w:rPr>
          <w:shadow w:val="0"/>
          <w:sz w:val="22"/>
          <w:szCs w:val="22"/>
          <w:lang w:val="nl-NL"/>
        </w:rPr>
        <w:t xml:space="preserve"> of aan een venn</w:t>
      </w:r>
      <w:r>
        <w:rPr>
          <w:shadow w:val="0"/>
          <w:sz w:val="22"/>
          <w:szCs w:val="22"/>
          <w:lang w:val="nl-NL"/>
        </w:rPr>
        <w:t>ootschap die een concurrerende a</w:t>
      </w:r>
      <w:r w:rsidR="000B7283" w:rsidRPr="000B7283">
        <w:rPr>
          <w:shadow w:val="0"/>
          <w:sz w:val="22"/>
          <w:szCs w:val="22"/>
          <w:lang w:val="nl-NL"/>
        </w:rPr>
        <w:t>ctiviteit uitoefent diensten te verlenen;</w:t>
      </w:r>
    </w:p>
    <w:p w:rsidR="000B7283" w:rsidRPr="000B7283" w:rsidRDefault="000B7283" w:rsidP="00174267">
      <w:pPr>
        <w:jc w:val="both"/>
        <w:rPr>
          <w:shadow w:val="0"/>
          <w:sz w:val="22"/>
          <w:szCs w:val="22"/>
          <w:lang w:val="nl-NL"/>
        </w:rPr>
      </w:pPr>
      <w:r w:rsidRPr="000B7283">
        <w:rPr>
          <w:shadow w:val="0"/>
          <w:sz w:val="22"/>
          <w:szCs w:val="22"/>
          <w:lang w:val="nl-NL"/>
        </w:rPr>
        <w:t xml:space="preserve"> </w:t>
      </w:r>
    </w:p>
    <w:p w:rsidR="000B7283" w:rsidRPr="000B7283" w:rsidRDefault="00174267" w:rsidP="00174267">
      <w:pPr>
        <w:ind w:left="567" w:hanging="567"/>
        <w:jc w:val="both"/>
        <w:rPr>
          <w:shadow w:val="0"/>
          <w:sz w:val="22"/>
          <w:szCs w:val="22"/>
          <w:lang w:val="nl-NL"/>
        </w:rPr>
      </w:pPr>
      <w:r>
        <w:rPr>
          <w:shadow w:val="0"/>
          <w:sz w:val="22"/>
          <w:szCs w:val="22"/>
          <w:lang w:val="nl-NL"/>
        </w:rPr>
        <w:t>-</w:t>
      </w:r>
      <w:r>
        <w:rPr>
          <w:shadow w:val="0"/>
          <w:sz w:val="22"/>
          <w:szCs w:val="22"/>
          <w:lang w:val="nl-NL"/>
        </w:rPr>
        <w:tab/>
      </w:r>
      <w:r w:rsidR="000B7283" w:rsidRPr="000B7283">
        <w:rPr>
          <w:shadow w:val="0"/>
          <w:sz w:val="22"/>
          <w:szCs w:val="22"/>
          <w:lang w:val="nl-NL"/>
        </w:rPr>
        <w:t>een belang te verwerven of te houd</w:t>
      </w:r>
      <w:r>
        <w:rPr>
          <w:shadow w:val="0"/>
          <w:sz w:val="22"/>
          <w:szCs w:val="22"/>
          <w:lang w:val="nl-NL"/>
        </w:rPr>
        <w:t>en in een vennootschap die een c</w:t>
      </w:r>
      <w:r w:rsidR="000B7283" w:rsidRPr="000B7283">
        <w:rPr>
          <w:shadow w:val="0"/>
          <w:sz w:val="22"/>
          <w:szCs w:val="22"/>
          <w:lang w:val="nl-NL"/>
        </w:rPr>
        <w:t xml:space="preserve">oncurrerende </w:t>
      </w:r>
      <w:r>
        <w:rPr>
          <w:shadow w:val="0"/>
          <w:sz w:val="22"/>
          <w:szCs w:val="22"/>
          <w:lang w:val="nl-NL"/>
        </w:rPr>
        <w:t>a</w:t>
      </w:r>
      <w:r w:rsidR="000B7283" w:rsidRPr="000B7283">
        <w:rPr>
          <w:shadow w:val="0"/>
          <w:sz w:val="22"/>
          <w:szCs w:val="22"/>
          <w:lang w:val="nl-NL"/>
        </w:rPr>
        <w:t xml:space="preserve">ctiviteit uitoefent of die, rechtstreeks of onrechtstreeks, gecontroleerd wordt door een persoon die een </w:t>
      </w:r>
      <w:r>
        <w:rPr>
          <w:shadow w:val="0"/>
          <w:sz w:val="22"/>
          <w:szCs w:val="22"/>
          <w:lang w:val="nl-NL"/>
        </w:rPr>
        <w:t>concurrerende a</w:t>
      </w:r>
      <w:r w:rsidR="000B7283" w:rsidRPr="000B7283">
        <w:rPr>
          <w:shadow w:val="0"/>
          <w:sz w:val="22"/>
          <w:szCs w:val="22"/>
          <w:lang w:val="nl-NL"/>
        </w:rPr>
        <w:t>ctiviteit uitoefent, met uitzondering van participaties die worden verworven of aangehouden voor loutere beleggingsdoeleinden;</w:t>
      </w:r>
    </w:p>
    <w:p w:rsidR="000B7283" w:rsidRPr="000B7283" w:rsidRDefault="000B7283" w:rsidP="000B7283">
      <w:pPr>
        <w:rPr>
          <w:shadow w:val="0"/>
          <w:sz w:val="22"/>
          <w:szCs w:val="22"/>
          <w:lang w:val="nl-NL"/>
        </w:rPr>
      </w:pPr>
    </w:p>
    <w:p w:rsidR="000B7283" w:rsidRPr="000B7283" w:rsidRDefault="00174267" w:rsidP="00174267">
      <w:pPr>
        <w:ind w:left="567" w:hanging="567"/>
        <w:jc w:val="both"/>
        <w:rPr>
          <w:shadow w:val="0"/>
          <w:sz w:val="22"/>
          <w:szCs w:val="22"/>
          <w:lang w:val="nl-NL"/>
        </w:rPr>
      </w:pPr>
      <w:r>
        <w:rPr>
          <w:shadow w:val="0"/>
          <w:sz w:val="22"/>
          <w:szCs w:val="22"/>
          <w:lang w:val="nl-NL"/>
        </w:rPr>
        <w:t>-</w:t>
      </w:r>
      <w:r>
        <w:rPr>
          <w:shadow w:val="0"/>
          <w:sz w:val="22"/>
          <w:szCs w:val="22"/>
          <w:lang w:val="nl-NL"/>
        </w:rPr>
        <w:tab/>
      </w:r>
      <w:r w:rsidR="000B7283" w:rsidRPr="000B7283">
        <w:rPr>
          <w:shadow w:val="0"/>
          <w:sz w:val="22"/>
          <w:szCs w:val="22"/>
          <w:lang w:val="nl-NL"/>
        </w:rPr>
        <w:t xml:space="preserve">klanten, leveranciers of ander zakelijke betrokkenen van de </w:t>
      </w:r>
      <w:r>
        <w:rPr>
          <w:shadow w:val="0"/>
          <w:sz w:val="22"/>
          <w:szCs w:val="22"/>
          <w:lang w:val="nl-NL"/>
        </w:rPr>
        <w:t>Vennootschap</w:t>
      </w:r>
      <w:r w:rsidR="000B7283" w:rsidRPr="000B7283">
        <w:rPr>
          <w:shadow w:val="0"/>
          <w:sz w:val="22"/>
          <w:szCs w:val="22"/>
          <w:lang w:val="nl-NL"/>
        </w:rPr>
        <w:t xml:space="preserve"> af te werven of dergelijke personen aan te sporen of er toe te bewegen om met de Vennootschap aan minder gunstige voorwaarden samen te werken;</w:t>
      </w:r>
    </w:p>
    <w:p w:rsidR="000B7283" w:rsidRPr="000B7283" w:rsidRDefault="000B7283" w:rsidP="000B7283">
      <w:pPr>
        <w:rPr>
          <w:shadow w:val="0"/>
          <w:sz w:val="22"/>
          <w:szCs w:val="22"/>
          <w:lang w:val="nl-NL"/>
        </w:rPr>
      </w:pPr>
    </w:p>
    <w:p w:rsidR="000B7283" w:rsidRPr="000B7283" w:rsidRDefault="00174267" w:rsidP="00174267">
      <w:pPr>
        <w:ind w:left="567" w:hanging="567"/>
        <w:jc w:val="both"/>
        <w:rPr>
          <w:shadow w:val="0"/>
          <w:sz w:val="22"/>
          <w:szCs w:val="22"/>
          <w:lang w:val="nl-NL"/>
        </w:rPr>
      </w:pPr>
      <w:r>
        <w:rPr>
          <w:shadow w:val="0"/>
          <w:sz w:val="22"/>
          <w:szCs w:val="22"/>
          <w:lang w:val="nl-NL"/>
        </w:rPr>
        <w:t>-</w:t>
      </w:r>
      <w:r>
        <w:rPr>
          <w:shadow w:val="0"/>
          <w:sz w:val="22"/>
          <w:szCs w:val="22"/>
          <w:lang w:val="nl-NL"/>
        </w:rPr>
        <w:tab/>
      </w:r>
      <w:r w:rsidR="000B7283" w:rsidRPr="000B7283">
        <w:rPr>
          <w:shadow w:val="0"/>
          <w:sz w:val="22"/>
          <w:szCs w:val="22"/>
          <w:lang w:val="nl-NL"/>
        </w:rPr>
        <w:t xml:space="preserve">Werknemers, commerciële vertegenwoordigers </w:t>
      </w:r>
      <w:r>
        <w:rPr>
          <w:shadow w:val="0"/>
          <w:sz w:val="22"/>
          <w:szCs w:val="22"/>
          <w:lang w:val="nl-NL"/>
        </w:rPr>
        <w:t xml:space="preserve">of </w:t>
      </w:r>
      <w:proofErr w:type="spellStart"/>
      <w:r>
        <w:rPr>
          <w:shadow w:val="0"/>
          <w:sz w:val="22"/>
          <w:szCs w:val="22"/>
          <w:lang w:val="nl-NL"/>
        </w:rPr>
        <w:t>consultants</w:t>
      </w:r>
      <w:proofErr w:type="spellEnd"/>
      <w:r>
        <w:rPr>
          <w:shadow w:val="0"/>
          <w:sz w:val="22"/>
          <w:szCs w:val="22"/>
          <w:lang w:val="nl-NL"/>
        </w:rPr>
        <w:t xml:space="preserve"> van </w:t>
      </w:r>
      <w:r w:rsidR="000B7283" w:rsidRPr="000B7283">
        <w:rPr>
          <w:shadow w:val="0"/>
          <w:sz w:val="22"/>
          <w:szCs w:val="22"/>
          <w:lang w:val="nl-NL"/>
        </w:rPr>
        <w:t xml:space="preserve">de Vennootschap </w:t>
      </w:r>
      <w:r>
        <w:rPr>
          <w:shadow w:val="0"/>
          <w:sz w:val="22"/>
          <w:szCs w:val="22"/>
          <w:lang w:val="nl-NL"/>
        </w:rPr>
        <w:t>af te werven.</w:t>
      </w:r>
    </w:p>
    <w:p w:rsidR="000B7283" w:rsidRPr="000B7283" w:rsidRDefault="000B7283" w:rsidP="000B7283">
      <w:pPr>
        <w:rPr>
          <w:shadow w:val="0"/>
          <w:sz w:val="22"/>
          <w:szCs w:val="22"/>
          <w:lang w:val="nl-NL"/>
        </w:rPr>
      </w:pPr>
    </w:p>
    <w:p w:rsidR="000B7283" w:rsidRPr="000B7283" w:rsidRDefault="000B7283" w:rsidP="00174267">
      <w:pPr>
        <w:jc w:val="both"/>
        <w:rPr>
          <w:shadow w:val="0"/>
          <w:sz w:val="22"/>
          <w:szCs w:val="22"/>
          <w:lang w:val="nl-NL"/>
        </w:rPr>
      </w:pPr>
      <w:r w:rsidRPr="000B7283">
        <w:rPr>
          <w:shadow w:val="0"/>
          <w:sz w:val="22"/>
          <w:szCs w:val="22"/>
          <w:lang w:val="nl-NL"/>
        </w:rPr>
        <w:t xml:space="preserve">Bij elke inbreuk op een van de bovenstaande verbintenissen </w:t>
      </w:r>
      <w:r w:rsidR="00174267">
        <w:rPr>
          <w:shadow w:val="0"/>
          <w:sz w:val="22"/>
          <w:szCs w:val="22"/>
          <w:lang w:val="nl-NL"/>
        </w:rPr>
        <w:t>door een Partij zal deze de overige Partijen</w:t>
      </w:r>
      <w:r w:rsidRPr="000B7283">
        <w:rPr>
          <w:shadow w:val="0"/>
          <w:sz w:val="22"/>
          <w:szCs w:val="22"/>
          <w:lang w:val="nl-NL"/>
        </w:rPr>
        <w:t xml:space="preserve"> na ingebrekestelling die zonder gevolg is gebleven gedurende 5 </w:t>
      </w:r>
      <w:r w:rsidR="00174267">
        <w:rPr>
          <w:shadow w:val="0"/>
          <w:sz w:val="22"/>
          <w:szCs w:val="22"/>
          <w:lang w:val="nl-NL"/>
        </w:rPr>
        <w:t>Kalender</w:t>
      </w:r>
      <w:r w:rsidRPr="000B7283">
        <w:rPr>
          <w:shadow w:val="0"/>
          <w:sz w:val="22"/>
          <w:szCs w:val="22"/>
          <w:lang w:val="nl-NL"/>
        </w:rPr>
        <w:t xml:space="preserve">dagen na de datum van de ingebrekestelling, een minimale forfaitaire schadevergoeding verschuldigd zijn ten bedrage van EUR </w:t>
      </w:r>
      <w:r w:rsidR="005326C8">
        <w:rPr>
          <w:shadow w:val="0"/>
          <w:sz w:val="22"/>
          <w:lang w:val="sv-SE"/>
        </w:rPr>
        <w:t xml:space="preserve">[           ] </w:t>
      </w:r>
      <w:r w:rsidRPr="000B7283">
        <w:rPr>
          <w:shadow w:val="0"/>
          <w:sz w:val="22"/>
          <w:szCs w:val="22"/>
          <w:lang w:val="nl-NL"/>
        </w:rPr>
        <w:t xml:space="preserve">per inbreuk en EUR </w:t>
      </w:r>
      <w:r w:rsidR="005326C8">
        <w:rPr>
          <w:shadow w:val="0"/>
          <w:sz w:val="22"/>
          <w:lang w:val="sv-SE"/>
        </w:rPr>
        <w:t xml:space="preserve">[           ] </w:t>
      </w:r>
      <w:r w:rsidRPr="000B7283">
        <w:rPr>
          <w:shadow w:val="0"/>
          <w:sz w:val="22"/>
          <w:szCs w:val="22"/>
          <w:lang w:val="nl-NL"/>
        </w:rPr>
        <w:t>voor elke dag dat de inbreuk voortduurt na het verstrijken van</w:t>
      </w:r>
      <w:r w:rsidR="00174267">
        <w:rPr>
          <w:shadow w:val="0"/>
          <w:sz w:val="22"/>
          <w:szCs w:val="22"/>
          <w:lang w:val="nl-NL"/>
        </w:rPr>
        <w:t xml:space="preserve"> de voormelde periode van </w:t>
      </w:r>
      <w:r w:rsidR="005326C8">
        <w:rPr>
          <w:shadow w:val="0"/>
          <w:sz w:val="22"/>
          <w:szCs w:val="22"/>
          <w:lang w:val="nl-NL"/>
        </w:rPr>
        <w:t xml:space="preserve"> </w:t>
      </w:r>
      <w:r w:rsidR="005326C8">
        <w:rPr>
          <w:shadow w:val="0"/>
          <w:sz w:val="22"/>
          <w:lang w:val="sv-SE"/>
        </w:rPr>
        <w:t xml:space="preserve">[           ] </w:t>
      </w:r>
      <w:r w:rsidR="00174267">
        <w:rPr>
          <w:shadow w:val="0"/>
          <w:sz w:val="22"/>
          <w:szCs w:val="22"/>
          <w:lang w:val="nl-NL"/>
        </w:rPr>
        <w:t>Kalender</w:t>
      </w:r>
      <w:r w:rsidRPr="000B7283">
        <w:rPr>
          <w:shadow w:val="0"/>
          <w:sz w:val="22"/>
          <w:szCs w:val="22"/>
          <w:lang w:val="nl-NL"/>
        </w:rPr>
        <w:t xml:space="preserve">dagen, onverminderd het recht van de </w:t>
      </w:r>
      <w:r w:rsidR="00174267">
        <w:rPr>
          <w:shadow w:val="0"/>
          <w:sz w:val="22"/>
          <w:szCs w:val="22"/>
          <w:lang w:val="nl-NL"/>
        </w:rPr>
        <w:t>Partijen</w:t>
      </w:r>
      <w:r w:rsidRPr="000B7283">
        <w:rPr>
          <w:shadow w:val="0"/>
          <w:sz w:val="22"/>
          <w:szCs w:val="22"/>
          <w:lang w:val="nl-NL"/>
        </w:rPr>
        <w:t xml:space="preserve"> om in voorkomend geval een hogere schadevergoeding te eisen en onverminderd enige andere rechtsmiddelen. </w:t>
      </w:r>
    </w:p>
    <w:p w:rsidR="000B7283" w:rsidRPr="000B7283" w:rsidRDefault="000B7283" w:rsidP="00174267">
      <w:pPr>
        <w:jc w:val="both"/>
        <w:rPr>
          <w:shadow w:val="0"/>
          <w:sz w:val="22"/>
          <w:szCs w:val="22"/>
          <w:lang w:val="nl-NL"/>
        </w:rPr>
      </w:pPr>
    </w:p>
    <w:p w:rsidR="000B7283" w:rsidRDefault="00174267" w:rsidP="00174267">
      <w:pPr>
        <w:jc w:val="both"/>
        <w:rPr>
          <w:shadow w:val="0"/>
          <w:sz w:val="22"/>
          <w:szCs w:val="22"/>
          <w:lang w:val="nl-NL"/>
        </w:rPr>
      </w:pPr>
      <w:r>
        <w:rPr>
          <w:shadow w:val="0"/>
          <w:sz w:val="22"/>
          <w:szCs w:val="22"/>
          <w:lang w:val="nl-NL"/>
        </w:rPr>
        <w:t>De Partijen</w:t>
      </w:r>
      <w:r w:rsidR="000B7283" w:rsidRPr="000B7283">
        <w:rPr>
          <w:shadow w:val="0"/>
          <w:sz w:val="22"/>
          <w:szCs w:val="22"/>
          <w:lang w:val="nl-NL"/>
        </w:rPr>
        <w:t xml:space="preserve"> erkennen dat het bovenstaande niet-concurrentiebeding en de daaraan gekoppelde schadevergoeding redelijk zijn en noodzakelijk zijn om de rechtmatige belangen van de </w:t>
      </w:r>
      <w:r>
        <w:rPr>
          <w:shadow w:val="0"/>
          <w:sz w:val="22"/>
          <w:szCs w:val="22"/>
          <w:lang w:val="nl-NL"/>
        </w:rPr>
        <w:t>Vennootschap en haar aandeelhouders</w:t>
      </w:r>
      <w:r w:rsidR="000B7283" w:rsidRPr="000B7283">
        <w:rPr>
          <w:shadow w:val="0"/>
          <w:sz w:val="22"/>
          <w:szCs w:val="22"/>
          <w:lang w:val="nl-NL"/>
        </w:rPr>
        <w:t xml:space="preserve"> te vrijwaren. Indien het bovenstaande niet-concurrentiebeding de wettelijke beperkingen naar tijd, ruimte en/of voorwerp zou ov</w:t>
      </w:r>
      <w:r>
        <w:rPr>
          <w:shadow w:val="0"/>
          <w:sz w:val="22"/>
          <w:szCs w:val="22"/>
          <w:lang w:val="nl-NL"/>
        </w:rPr>
        <w:t>erschrijden, zullen de Partijen</w:t>
      </w:r>
      <w:r w:rsidR="000B7283" w:rsidRPr="000B7283">
        <w:rPr>
          <w:shadow w:val="0"/>
          <w:sz w:val="22"/>
          <w:szCs w:val="22"/>
          <w:lang w:val="nl-NL"/>
        </w:rPr>
        <w:t xml:space="preserve"> niet gerechtigd zijn om de nietigheid ervan te vorderen maar zal het niet-concurrentiebeding herleid worden tot geldige proporties.</w:t>
      </w:r>
    </w:p>
    <w:p w:rsidR="00E35DFE" w:rsidRPr="000B7283" w:rsidRDefault="00E35DFE" w:rsidP="00174267">
      <w:pPr>
        <w:jc w:val="both"/>
        <w:rPr>
          <w:shadow w:val="0"/>
          <w:sz w:val="22"/>
          <w:szCs w:val="22"/>
          <w:lang w:val="nl-NL"/>
        </w:rPr>
      </w:pPr>
    </w:p>
    <w:p w:rsidR="00FA5597" w:rsidRDefault="00A25ABD">
      <w:pPr>
        <w:pStyle w:val="Kop1"/>
        <w:rPr>
          <w:rFonts w:ascii="Times New Roman" w:hAnsi="Times New Roman"/>
          <w:lang w:val="nl-NL"/>
        </w:rPr>
      </w:pPr>
      <w:r>
        <w:rPr>
          <w:rFonts w:ascii="Times New Roman" w:hAnsi="Times New Roman"/>
          <w:lang w:val="nl-NL"/>
        </w:rPr>
        <w:t xml:space="preserve">Artikel 25 : </w:t>
      </w:r>
      <w:r w:rsidR="00FA5597">
        <w:rPr>
          <w:rFonts w:ascii="Times New Roman" w:hAnsi="Times New Roman"/>
          <w:lang w:val="nl-NL"/>
        </w:rPr>
        <w:t xml:space="preserve">Volledige </w:t>
      </w:r>
      <w:r w:rsidR="00766E6B">
        <w:rPr>
          <w:rFonts w:ascii="Times New Roman" w:hAnsi="Times New Roman"/>
          <w:lang w:val="nl-NL"/>
        </w:rPr>
        <w:t>O</w:t>
      </w:r>
      <w:r w:rsidR="00FA5597">
        <w:rPr>
          <w:rFonts w:ascii="Times New Roman" w:hAnsi="Times New Roman"/>
          <w:lang w:val="nl-NL"/>
        </w:rPr>
        <w:t>vereenkomst en wijzigingen</w:t>
      </w:r>
    </w:p>
    <w:p w:rsidR="00FA5597" w:rsidRDefault="00FA5597">
      <w:pPr>
        <w:rPr>
          <w:shadow w:val="0"/>
          <w:sz w:val="22"/>
          <w:lang w:val="nl-NL"/>
        </w:rPr>
      </w:pPr>
    </w:p>
    <w:p w:rsidR="00FA5597" w:rsidRDefault="00FA5597">
      <w:pPr>
        <w:pStyle w:val="Plattetekst2"/>
        <w:rPr>
          <w:rFonts w:ascii="Times New Roman" w:hAnsi="Times New Roman"/>
          <w:shadow w:val="0"/>
          <w:sz w:val="22"/>
        </w:rPr>
      </w:pPr>
      <w:r>
        <w:rPr>
          <w:rFonts w:ascii="Times New Roman" w:hAnsi="Times New Roman"/>
          <w:shadow w:val="0"/>
          <w:sz w:val="22"/>
        </w:rPr>
        <w:t xml:space="preserve">Deze </w:t>
      </w:r>
      <w:r w:rsidR="00766E6B">
        <w:rPr>
          <w:rFonts w:ascii="Times New Roman" w:hAnsi="Times New Roman"/>
          <w:shadow w:val="0"/>
          <w:sz w:val="22"/>
        </w:rPr>
        <w:t>O</w:t>
      </w:r>
      <w:r>
        <w:rPr>
          <w:rFonts w:ascii="Times New Roman" w:hAnsi="Times New Roman"/>
          <w:shadow w:val="0"/>
          <w:sz w:val="22"/>
        </w:rPr>
        <w:t xml:space="preserve">vereenkomst en haar bijlagen bevat de volledige overeenkomst tussen Partijen met betrekking tot het voorwerp van deze </w:t>
      </w:r>
      <w:r w:rsidR="00766E6B">
        <w:rPr>
          <w:rFonts w:ascii="Times New Roman" w:hAnsi="Times New Roman"/>
          <w:shadow w:val="0"/>
          <w:sz w:val="22"/>
        </w:rPr>
        <w:t>O</w:t>
      </w:r>
      <w:r>
        <w:rPr>
          <w:rFonts w:ascii="Times New Roman" w:hAnsi="Times New Roman"/>
          <w:shadow w:val="0"/>
          <w:sz w:val="22"/>
        </w:rPr>
        <w:t>vereenkomst en vervangt alle vroegere schriftelijke en mondelinge overeenkomsten en onderhandelingen tussen Partijen. Zij kan slechts bij onderling en schriftelijk akkoord van de Partijen worden gewijzigd of aangevuld. In geval van tegenstrijdigheid</w:t>
      </w:r>
      <w:r w:rsidR="00766E6B">
        <w:rPr>
          <w:rFonts w:ascii="Times New Roman" w:hAnsi="Times New Roman"/>
          <w:shadow w:val="0"/>
          <w:sz w:val="22"/>
        </w:rPr>
        <w:t xml:space="preserve"> tussen de bepalingen van deze O</w:t>
      </w:r>
      <w:r>
        <w:rPr>
          <w:rFonts w:ascii="Times New Roman" w:hAnsi="Times New Roman"/>
          <w:shadow w:val="0"/>
          <w:sz w:val="22"/>
        </w:rPr>
        <w:t>vereenkomst en de statuten van de Vennootschap zullen tussen de</w:t>
      </w:r>
      <w:r w:rsidR="00766E6B">
        <w:rPr>
          <w:rFonts w:ascii="Times New Roman" w:hAnsi="Times New Roman"/>
          <w:shadow w:val="0"/>
          <w:sz w:val="22"/>
        </w:rPr>
        <w:t xml:space="preserve"> Partijen de bepalingen van de O</w:t>
      </w:r>
      <w:r>
        <w:rPr>
          <w:rFonts w:ascii="Times New Roman" w:hAnsi="Times New Roman"/>
          <w:shadow w:val="0"/>
          <w:sz w:val="22"/>
        </w:rPr>
        <w:t>vereenkomst voorrang krijgen.</w:t>
      </w:r>
    </w:p>
    <w:p w:rsidR="00FA5597" w:rsidRDefault="00FA5597">
      <w:pPr>
        <w:pStyle w:val="Plattetekst2"/>
        <w:rPr>
          <w:rFonts w:ascii="Times New Roman" w:hAnsi="Times New Roman"/>
          <w:shadow w:val="0"/>
          <w:sz w:val="22"/>
        </w:rPr>
      </w:pPr>
    </w:p>
    <w:p w:rsidR="00FA5597" w:rsidRDefault="00A25ABD">
      <w:pPr>
        <w:pStyle w:val="Kop1"/>
        <w:tabs>
          <w:tab w:val="left" w:pos="1134"/>
        </w:tabs>
        <w:ind w:left="1134" w:hanging="1134"/>
        <w:rPr>
          <w:rFonts w:ascii="Times New Roman" w:hAnsi="Times New Roman"/>
          <w:lang w:val="nl-NL"/>
        </w:rPr>
      </w:pPr>
      <w:r>
        <w:rPr>
          <w:rFonts w:ascii="Times New Roman" w:hAnsi="Times New Roman"/>
          <w:lang w:val="nl-NL"/>
        </w:rPr>
        <w:t>Artikel 26</w:t>
      </w:r>
      <w:r w:rsidR="00FA5597">
        <w:rPr>
          <w:rFonts w:ascii="Times New Roman" w:hAnsi="Times New Roman"/>
          <w:lang w:val="nl-NL"/>
        </w:rPr>
        <w:t>:</w:t>
      </w:r>
      <w:r w:rsidR="00FA5597">
        <w:rPr>
          <w:rFonts w:ascii="Times New Roman" w:hAnsi="Times New Roman"/>
          <w:lang w:val="nl-NL"/>
        </w:rPr>
        <w:tab/>
        <w:t>Splitsbaarheid</w:t>
      </w:r>
    </w:p>
    <w:p w:rsidR="00FA5597" w:rsidRDefault="00FA5597">
      <w:pPr>
        <w:rPr>
          <w:shadow w:val="0"/>
          <w:sz w:val="22"/>
          <w:lang w:val="nl-NL"/>
        </w:rPr>
      </w:pPr>
    </w:p>
    <w:p w:rsidR="00FA5597" w:rsidRDefault="00FA5597">
      <w:pPr>
        <w:pStyle w:val="Plattetekst"/>
        <w:rPr>
          <w:shadow w:val="0"/>
        </w:rPr>
      </w:pPr>
      <w:r>
        <w:rPr>
          <w:shadow w:val="0"/>
        </w:rPr>
        <w:t xml:space="preserve">De ongeldigheid of </w:t>
      </w:r>
      <w:proofErr w:type="spellStart"/>
      <w:r>
        <w:rPr>
          <w:shadow w:val="0"/>
        </w:rPr>
        <w:t>onafdwingbaarheid</w:t>
      </w:r>
      <w:proofErr w:type="spellEnd"/>
      <w:r>
        <w:rPr>
          <w:shadow w:val="0"/>
        </w:rPr>
        <w:t xml:space="preserve"> van het geheel of een gede</w:t>
      </w:r>
      <w:r w:rsidR="00766E6B">
        <w:rPr>
          <w:shadow w:val="0"/>
        </w:rPr>
        <w:t>elte van een bepaling van deze O</w:t>
      </w:r>
      <w:r>
        <w:rPr>
          <w:shadow w:val="0"/>
        </w:rPr>
        <w:t xml:space="preserve">vereenkomst, tast de rechtsgeldigheid of de afdwingbaarheid van de andere bepalingen of delen ervan niet aan. Ingeval van ongeldigheid of </w:t>
      </w:r>
      <w:proofErr w:type="spellStart"/>
      <w:r>
        <w:rPr>
          <w:shadow w:val="0"/>
        </w:rPr>
        <w:t>onafdwingbaarhe</w:t>
      </w:r>
      <w:r w:rsidR="00766E6B">
        <w:rPr>
          <w:shadow w:val="0"/>
        </w:rPr>
        <w:t>id</w:t>
      </w:r>
      <w:proofErr w:type="spellEnd"/>
      <w:r w:rsidR="00766E6B">
        <w:rPr>
          <w:shadow w:val="0"/>
        </w:rPr>
        <w:t xml:space="preserve"> van enige bepaling van deze O</w:t>
      </w:r>
      <w:r>
        <w:rPr>
          <w:shadow w:val="0"/>
        </w:rPr>
        <w:t>vereenkomst, zullen Partijen te goeder trouw onderhandelen teneinde deze te vervangen door een bepaling die zoveel mogelijk hetzelfde effect teweegbrengt als de ongeldige of onafdwingbare bepaling.</w:t>
      </w:r>
    </w:p>
    <w:p w:rsidR="00FA5597" w:rsidRDefault="00FA5597">
      <w:pPr>
        <w:jc w:val="both"/>
        <w:rPr>
          <w:shadow w:val="0"/>
          <w:sz w:val="22"/>
          <w:lang w:val="nl-NL"/>
        </w:rPr>
      </w:pPr>
    </w:p>
    <w:p w:rsidR="00FA5597" w:rsidRDefault="00FA5597">
      <w:pPr>
        <w:pStyle w:val="Plattetekst2"/>
        <w:rPr>
          <w:rFonts w:ascii="Times New Roman" w:hAnsi="Times New Roman"/>
          <w:shadow w:val="0"/>
          <w:sz w:val="22"/>
        </w:rPr>
      </w:pPr>
      <w:r>
        <w:rPr>
          <w:rFonts w:ascii="Times New Roman" w:hAnsi="Times New Roman"/>
          <w:shadow w:val="0"/>
          <w:sz w:val="22"/>
        </w:rPr>
        <w:t>Evenzo zullen de Partijen te goeder trouw onderhandelen teneinde een voor ieder aanvaardbare oplossing te vinden indien zich een situatie voordoet die niet is voorzi</w:t>
      </w:r>
      <w:r w:rsidR="00766E6B">
        <w:rPr>
          <w:rFonts w:ascii="Times New Roman" w:hAnsi="Times New Roman"/>
          <w:shadow w:val="0"/>
          <w:sz w:val="22"/>
        </w:rPr>
        <w:t>en in deze O</w:t>
      </w:r>
      <w:r>
        <w:rPr>
          <w:rFonts w:ascii="Times New Roman" w:hAnsi="Times New Roman"/>
          <w:shadow w:val="0"/>
          <w:sz w:val="22"/>
        </w:rPr>
        <w:t>vereenkomst.</w:t>
      </w:r>
    </w:p>
    <w:p w:rsidR="00FA5597" w:rsidRDefault="00FA5597">
      <w:pPr>
        <w:pStyle w:val="Plattetekst2"/>
        <w:rPr>
          <w:rFonts w:ascii="Times New Roman" w:hAnsi="Times New Roman"/>
          <w:shadow w:val="0"/>
          <w:sz w:val="22"/>
        </w:rPr>
      </w:pPr>
    </w:p>
    <w:p w:rsidR="00FA5597" w:rsidRDefault="00A25ABD">
      <w:pPr>
        <w:pStyle w:val="Kop1"/>
        <w:tabs>
          <w:tab w:val="left" w:pos="1134"/>
        </w:tabs>
        <w:ind w:left="1134" w:hanging="1134"/>
        <w:rPr>
          <w:rFonts w:ascii="Times New Roman" w:hAnsi="Times New Roman"/>
          <w:lang w:val="nl-NL"/>
        </w:rPr>
      </w:pPr>
      <w:r>
        <w:rPr>
          <w:rFonts w:ascii="Times New Roman" w:hAnsi="Times New Roman"/>
          <w:lang w:val="nl-NL"/>
        </w:rPr>
        <w:t>Artikel 27</w:t>
      </w:r>
      <w:r w:rsidR="00FA5597">
        <w:rPr>
          <w:rFonts w:ascii="Times New Roman" w:hAnsi="Times New Roman"/>
          <w:lang w:val="nl-NL"/>
        </w:rPr>
        <w:t>:</w:t>
      </w:r>
      <w:r w:rsidR="00FA5597">
        <w:rPr>
          <w:rFonts w:ascii="Times New Roman" w:hAnsi="Times New Roman"/>
          <w:lang w:val="nl-NL"/>
        </w:rPr>
        <w:tab/>
        <w:t>Toepasselijk recht en geschillenprocedure</w:t>
      </w:r>
    </w:p>
    <w:p w:rsidR="00FA5597" w:rsidRDefault="00FA5597">
      <w:pPr>
        <w:tabs>
          <w:tab w:val="left" w:pos="1418"/>
          <w:tab w:val="left" w:pos="6946"/>
        </w:tabs>
        <w:jc w:val="both"/>
        <w:rPr>
          <w:shadow w:val="0"/>
          <w:sz w:val="22"/>
          <w:lang w:val="nl-NL"/>
        </w:rPr>
      </w:pPr>
    </w:p>
    <w:p w:rsidR="00FA5597" w:rsidRDefault="00FA5597">
      <w:pPr>
        <w:jc w:val="both"/>
        <w:rPr>
          <w:shadow w:val="0"/>
          <w:sz w:val="22"/>
          <w:lang w:val="nl-NL"/>
        </w:rPr>
      </w:pPr>
      <w:r>
        <w:rPr>
          <w:shadow w:val="0"/>
          <w:sz w:val="22"/>
          <w:lang w:val="nl-NL"/>
        </w:rPr>
        <w:t xml:space="preserve">Deze </w:t>
      </w:r>
      <w:r w:rsidR="00766E6B">
        <w:rPr>
          <w:shadow w:val="0"/>
          <w:sz w:val="22"/>
          <w:lang w:val="nl-NL"/>
        </w:rPr>
        <w:t>O</w:t>
      </w:r>
      <w:r>
        <w:rPr>
          <w:shadow w:val="0"/>
          <w:sz w:val="22"/>
          <w:lang w:val="nl-NL"/>
        </w:rPr>
        <w:t xml:space="preserve">vereenkomst wordt beheerst door en geïnterpreteerd overeenkomstig het Belgisch recht.  </w:t>
      </w:r>
    </w:p>
    <w:p w:rsidR="00FA5597" w:rsidRDefault="00FA5597">
      <w:pPr>
        <w:jc w:val="both"/>
        <w:rPr>
          <w:shadow w:val="0"/>
          <w:sz w:val="22"/>
          <w:lang w:val="nl-NL"/>
        </w:rPr>
      </w:pPr>
    </w:p>
    <w:p w:rsidR="00FA5597" w:rsidRDefault="00FA5597">
      <w:pPr>
        <w:pStyle w:val="Plattetekst2"/>
        <w:rPr>
          <w:rFonts w:ascii="Times New Roman" w:hAnsi="Times New Roman"/>
          <w:shadow w:val="0"/>
          <w:sz w:val="22"/>
        </w:rPr>
      </w:pPr>
      <w:r>
        <w:rPr>
          <w:rFonts w:ascii="Times New Roman" w:hAnsi="Times New Roman"/>
          <w:shadow w:val="0"/>
          <w:sz w:val="22"/>
        </w:rPr>
        <w:t xml:space="preserve">Alle geschillen die uit of met betrekking tot deze </w:t>
      </w:r>
      <w:r w:rsidR="00766E6B">
        <w:rPr>
          <w:rFonts w:ascii="Times New Roman" w:hAnsi="Times New Roman"/>
          <w:shadow w:val="0"/>
          <w:sz w:val="22"/>
        </w:rPr>
        <w:t>O</w:t>
      </w:r>
      <w:r>
        <w:rPr>
          <w:rFonts w:ascii="Times New Roman" w:hAnsi="Times New Roman"/>
          <w:shadow w:val="0"/>
          <w:sz w:val="22"/>
        </w:rPr>
        <w:t xml:space="preserve">vereenkomst mochten ontstaan zullen worden beslecht </w:t>
      </w:r>
      <w:r w:rsidR="002E4B83">
        <w:rPr>
          <w:rFonts w:ascii="Times New Roman" w:hAnsi="Times New Roman"/>
          <w:shadow w:val="0"/>
          <w:sz w:val="22"/>
        </w:rPr>
        <w:t xml:space="preserve">overeenkomstig het </w:t>
      </w:r>
      <w:proofErr w:type="spellStart"/>
      <w:r w:rsidR="002E4B83">
        <w:rPr>
          <w:rFonts w:ascii="Times New Roman" w:hAnsi="Times New Roman"/>
          <w:shadow w:val="0"/>
          <w:sz w:val="22"/>
        </w:rPr>
        <w:t>CEDIRES</w:t>
      </w:r>
      <w:r w:rsidR="00F829A1">
        <w:rPr>
          <w:rFonts w:ascii="Times New Roman" w:hAnsi="Times New Roman"/>
          <w:shadow w:val="0"/>
          <w:sz w:val="22"/>
        </w:rPr>
        <w:t>-reglement</w:t>
      </w:r>
      <w:proofErr w:type="spellEnd"/>
      <w:r w:rsidR="002E4B83">
        <w:rPr>
          <w:rFonts w:ascii="Times New Roman" w:hAnsi="Times New Roman"/>
          <w:shadow w:val="0"/>
          <w:sz w:val="22"/>
        </w:rPr>
        <w:t xml:space="preserve"> (zoals beschikbaar op </w:t>
      </w:r>
      <w:proofErr w:type="spellStart"/>
      <w:r w:rsidR="002E4B83">
        <w:rPr>
          <w:rFonts w:ascii="Times New Roman" w:hAnsi="Times New Roman"/>
          <w:shadow w:val="0"/>
          <w:sz w:val="22"/>
        </w:rPr>
        <w:t>www.cedires.be</w:t>
      </w:r>
      <w:proofErr w:type="spellEnd"/>
      <w:r w:rsidR="002E4B83">
        <w:rPr>
          <w:rFonts w:ascii="Times New Roman" w:hAnsi="Times New Roman"/>
          <w:shadow w:val="0"/>
          <w:sz w:val="22"/>
        </w:rPr>
        <w:t>)</w:t>
      </w:r>
      <w:r w:rsidR="00F829A1">
        <w:rPr>
          <w:rFonts w:ascii="Times New Roman" w:hAnsi="Times New Roman"/>
          <w:shadow w:val="0"/>
          <w:sz w:val="22"/>
        </w:rPr>
        <w:t xml:space="preserve"> </w:t>
      </w:r>
      <w:r>
        <w:rPr>
          <w:rFonts w:ascii="Times New Roman" w:hAnsi="Times New Roman"/>
          <w:shadow w:val="0"/>
          <w:sz w:val="22"/>
        </w:rPr>
        <w:t xml:space="preserve">door </w:t>
      </w:r>
      <w:r w:rsidR="002E4B83">
        <w:rPr>
          <w:rFonts w:ascii="Times New Roman" w:hAnsi="Times New Roman"/>
          <w:shadow w:val="0"/>
          <w:sz w:val="22"/>
        </w:rPr>
        <w:t>drie</w:t>
      </w:r>
      <w:r w:rsidR="00F829A1">
        <w:rPr>
          <w:rFonts w:ascii="Times New Roman" w:hAnsi="Times New Roman"/>
          <w:shadow w:val="0"/>
          <w:sz w:val="22"/>
        </w:rPr>
        <w:t xml:space="preserve"> arbiter</w:t>
      </w:r>
      <w:r w:rsidR="002E4B83">
        <w:rPr>
          <w:rFonts w:ascii="Times New Roman" w:hAnsi="Times New Roman"/>
          <w:shadow w:val="0"/>
          <w:sz w:val="22"/>
        </w:rPr>
        <w:t>s</w:t>
      </w:r>
      <w:r w:rsidR="00F829A1">
        <w:rPr>
          <w:rFonts w:ascii="Times New Roman" w:hAnsi="Times New Roman"/>
          <w:shadow w:val="0"/>
          <w:sz w:val="22"/>
        </w:rPr>
        <w:t xml:space="preserve">, benoemd overeenkomstig de regels van het </w:t>
      </w:r>
      <w:proofErr w:type="spellStart"/>
      <w:r w:rsidR="00F829A1">
        <w:rPr>
          <w:rFonts w:ascii="Times New Roman" w:hAnsi="Times New Roman"/>
          <w:shadow w:val="0"/>
          <w:sz w:val="22"/>
        </w:rPr>
        <w:t>CE</w:t>
      </w:r>
      <w:r w:rsidR="002E4B83">
        <w:rPr>
          <w:rFonts w:ascii="Times New Roman" w:hAnsi="Times New Roman"/>
          <w:shadow w:val="0"/>
          <w:sz w:val="22"/>
        </w:rPr>
        <w:t>DIRES</w:t>
      </w:r>
      <w:r w:rsidR="00F829A1">
        <w:rPr>
          <w:rFonts w:ascii="Times New Roman" w:hAnsi="Times New Roman"/>
          <w:shadow w:val="0"/>
          <w:sz w:val="22"/>
        </w:rPr>
        <w:t>-reglement</w:t>
      </w:r>
      <w:proofErr w:type="spellEnd"/>
      <w:r w:rsidR="00F829A1">
        <w:rPr>
          <w:rFonts w:ascii="Times New Roman" w:hAnsi="Times New Roman"/>
          <w:shadow w:val="0"/>
          <w:sz w:val="22"/>
        </w:rPr>
        <w:t>. De arbitrage zal plaatsvinden in</w:t>
      </w:r>
      <w:r w:rsidR="002E4B83">
        <w:rPr>
          <w:rFonts w:ascii="Times New Roman" w:hAnsi="Times New Roman"/>
          <w:shadow w:val="0"/>
          <w:sz w:val="22"/>
        </w:rPr>
        <w:t xml:space="preserve"> Brussel (met mogelijkheid om sommige of alle hoorzittingen te laten doorgaan op een andere plaats gekozen door het arbitraal college, indien alle Partijen daarmee akkoord gaan) </w:t>
      </w:r>
      <w:r w:rsidR="00F829A1">
        <w:rPr>
          <w:rFonts w:ascii="Times New Roman" w:hAnsi="Times New Roman"/>
          <w:shadow w:val="0"/>
          <w:sz w:val="22"/>
        </w:rPr>
        <w:t>en zal in het Nederlands worden gevoerd</w:t>
      </w:r>
      <w:r>
        <w:rPr>
          <w:rFonts w:ascii="Times New Roman" w:hAnsi="Times New Roman"/>
          <w:shadow w:val="0"/>
          <w:sz w:val="22"/>
        </w:rPr>
        <w:t>.</w:t>
      </w:r>
      <w:r w:rsidR="002E4B83">
        <w:rPr>
          <w:rFonts w:ascii="Times New Roman" w:hAnsi="Times New Roman"/>
          <w:shadow w:val="0"/>
          <w:sz w:val="22"/>
        </w:rPr>
        <w:t xml:space="preserve"> </w:t>
      </w:r>
      <w:r w:rsidR="00BC31BC">
        <w:rPr>
          <w:rFonts w:ascii="Times New Roman" w:hAnsi="Times New Roman"/>
          <w:shadow w:val="0"/>
          <w:sz w:val="22"/>
        </w:rPr>
        <w:t xml:space="preserve"> Elk geschil zal onderworpen worden aan een voorafgaande verzoeningsprocedure</w:t>
      </w:r>
      <w:r w:rsidR="002E4B83">
        <w:rPr>
          <w:rFonts w:ascii="Times New Roman" w:hAnsi="Times New Roman"/>
          <w:shadow w:val="0"/>
          <w:sz w:val="22"/>
        </w:rPr>
        <w:t xml:space="preserve"> overeenkomstig het </w:t>
      </w:r>
      <w:proofErr w:type="spellStart"/>
      <w:r w:rsidR="002E4B83">
        <w:rPr>
          <w:rFonts w:ascii="Times New Roman" w:hAnsi="Times New Roman"/>
          <w:shadow w:val="0"/>
          <w:sz w:val="22"/>
        </w:rPr>
        <w:t>CEDIRES-reglement</w:t>
      </w:r>
      <w:proofErr w:type="spellEnd"/>
      <w:r w:rsidR="00BC31BC">
        <w:rPr>
          <w:rFonts w:ascii="Times New Roman" w:hAnsi="Times New Roman"/>
          <w:shadow w:val="0"/>
          <w:sz w:val="22"/>
        </w:rPr>
        <w:t>.</w:t>
      </w:r>
    </w:p>
    <w:p w:rsidR="00FA5597" w:rsidRDefault="00FA5597">
      <w:pPr>
        <w:pStyle w:val="Plattetekst2"/>
        <w:rPr>
          <w:rFonts w:ascii="Times New Roman" w:hAnsi="Times New Roman"/>
          <w:shadow w:val="0"/>
          <w:sz w:val="22"/>
        </w:rPr>
      </w:pPr>
    </w:p>
    <w:p w:rsidR="002E4B83" w:rsidRDefault="002E4B83" w:rsidP="002E4B83">
      <w:pPr>
        <w:pStyle w:val="Plattetekst2"/>
        <w:jc w:val="center"/>
        <w:rPr>
          <w:rFonts w:ascii="Times New Roman" w:hAnsi="Times New Roman"/>
          <w:shadow w:val="0"/>
          <w:sz w:val="22"/>
        </w:rPr>
      </w:pPr>
      <w:r>
        <w:rPr>
          <w:rFonts w:ascii="Times New Roman" w:hAnsi="Times New Roman"/>
          <w:shadow w:val="0"/>
          <w:sz w:val="22"/>
        </w:rPr>
        <w:t>*</w:t>
      </w:r>
    </w:p>
    <w:p w:rsidR="002E4B83" w:rsidRDefault="002E4B83" w:rsidP="002E4B83">
      <w:pPr>
        <w:pStyle w:val="Plattetekst2"/>
        <w:jc w:val="center"/>
        <w:rPr>
          <w:rFonts w:ascii="Times New Roman" w:hAnsi="Times New Roman"/>
          <w:shadow w:val="0"/>
          <w:sz w:val="22"/>
        </w:rPr>
      </w:pPr>
      <w:r>
        <w:rPr>
          <w:rFonts w:ascii="Times New Roman" w:hAnsi="Times New Roman"/>
          <w:shadow w:val="0"/>
          <w:sz w:val="22"/>
        </w:rPr>
        <w:t>*     *</w:t>
      </w:r>
    </w:p>
    <w:p w:rsidR="002E4B83" w:rsidRDefault="002E4B83">
      <w:pPr>
        <w:pStyle w:val="Plattetekst2"/>
        <w:rPr>
          <w:rFonts w:ascii="Times New Roman" w:hAnsi="Times New Roman"/>
          <w:shadow w:val="0"/>
          <w:sz w:val="22"/>
        </w:rPr>
      </w:pPr>
    </w:p>
    <w:p w:rsidR="00FA5597" w:rsidRDefault="00FA5597">
      <w:pPr>
        <w:jc w:val="both"/>
        <w:rPr>
          <w:shadow w:val="0"/>
          <w:sz w:val="22"/>
          <w:lang w:val="nl-NL"/>
        </w:rPr>
      </w:pPr>
    </w:p>
    <w:p w:rsidR="00FA5597" w:rsidRDefault="00FA5597">
      <w:pPr>
        <w:tabs>
          <w:tab w:val="left" w:pos="0"/>
          <w:tab w:val="left" w:pos="8496"/>
          <w:tab w:val="left" w:pos="9060"/>
        </w:tabs>
        <w:suppressAutoHyphens/>
        <w:jc w:val="both"/>
        <w:rPr>
          <w:b/>
          <w:shadow w:val="0"/>
          <w:spacing w:val="-3"/>
          <w:sz w:val="22"/>
          <w:lang w:val="nl-NL"/>
        </w:rPr>
      </w:pPr>
      <w:r>
        <w:rPr>
          <w:b/>
          <w:shadow w:val="0"/>
          <w:spacing w:val="-3"/>
          <w:sz w:val="22"/>
          <w:lang w:val="nl-NL"/>
        </w:rPr>
        <w:t xml:space="preserve">Deze overeenkomst werd opgemaakt te </w:t>
      </w:r>
      <w:r w:rsidR="00766E6B">
        <w:rPr>
          <w:b/>
          <w:shadow w:val="0"/>
          <w:spacing w:val="-3"/>
          <w:sz w:val="22"/>
          <w:lang w:val="nl-NL"/>
        </w:rPr>
        <w:t>[  ]</w:t>
      </w:r>
      <w:r>
        <w:rPr>
          <w:b/>
          <w:shadow w:val="0"/>
          <w:spacing w:val="-3"/>
          <w:sz w:val="22"/>
          <w:lang w:val="nl-NL"/>
        </w:rPr>
        <w:t xml:space="preserve">, op </w:t>
      </w:r>
      <w:r w:rsidR="00766E6B">
        <w:rPr>
          <w:b/>
          <w:shadow w:val="0"/>
          <w:spacing w:val="-3"/>
          <w:sz w:val="22"/>
          <w:lang w:val="nl-NL"/>
        </w:rPr>
        <w:t>[  ]</w:t>
      </w:r>
      <w:r>
        <w:rPr>
          <w:b/>
          <w:shadow w:val="0"/>
          <w:spacing w:val="-3"/>
          <w:sz w:val="22"/>
          <w:lang w:val="nl-NL"/>
        </w:rPr>
        <w:t xml:space="preserve">, in </w:t>
      </w:r>
      <w:r w:rsidR="00766E6B">
        <w:rPr>
          <w:b/>
          <w:shadow w:val="0"/>
          <w:spacing w:val="-3"/>
          <w:sz w:val="22"/>
          <w:lang w:val="nl-NL"/>
        </w:rPr>
        <w:t>[</w:t>
      </w:r>
      <w:r w:rsidR="00BC31BC">
        <w:rPr>
          <w:b/>
          <w:shadow w:val="0"/>
          <w:spacing w:val="-3"/>
          <w:sz w:val="22"/>
          <w:lang w:val="nl-NL"/>
        </w:rPr>
        <w:t>vijf</w:t>
      </w:r>
      <w:r w:rsidR="00F65B13">
        <w:rPr>
          <w:b/>
          <w:shadow w:val="0"/>
          <w:spacing w:val="-3"/>
          <w:sz w:val="22"/>
          <w:lang w:val="nl-NL"/>
        </w:rPr>
        <w:t xml:space="preserve"> (</w:t>
      </w:r>
      <w:r w:rsidR="00BC31BC">
        <w:rPr>
          <w:b/>
          <w:shadow w:val="0"/>
          <w:spacing w:val="-3"/>
          <w:sz w:val="22"/>
          <w:lang w:val="nl-NL"/>
        </w:rPr>
        <w:t>5</w:t>
      </w:r>
      <w:r w:rsidR="00F65B13">
        <w:rPr>
          <w:b/>
          <w:shadow w:val="0"/>
          <w:spacing w:val="-3"/>
          <w:sz w:val="22"/>
          <w:lang w:val="nl-NL"/>
        </w:rPr>
        <w:t>)</w:t>
      </w:r>
      <w:r w:rsidR="00766E6B">
        <w:rPr>
          <w:b/>
          <w:shadow w:val="0"/>
          <w:spacing w:val="-3"/>
          <w:sz w:val="22"/>
          <w:lang w:val="nl-NL"/>
        </w:rPr>
        <w:t>]</w:t>
      </w:r>
      <w:r>
        <w:rPr>
          <w:b/>
          <w:shadow w:val="0"/>
          <w:spacing w:val="-3"/>
          <w:sz w:val="22"/>
          <w:lang w:val="nl-NL"/>
        </w:rPr>
        <w:t xml:space="preserve"> originele exemplaren waarvan iedere Partij verklaart één ondertekend origineel te hebben ontvangen.</w:t>
      </w:r>
    </w:p>
    <w:p w:rsidR="00FA5597" w:rsidRDefault="00FA5597">
      <w:pPr>
        <w:tabs>
          <w:tab w:val="left" w:pos="0"/>
          <w:tab w:val="decimal" w:pos="1008"/>
          <w:tab w:val="decimal" w:pos="6336"/>
          <w:tab w:val="left" w:pos="6795"/>
          <w:tab w:val="left" w:pos="7362"/>
          <w:tab w:val="left" w:pos="7927"/>
          <w:tab w:val="left" w:pos="8496"/>
          <w:tab w:val="left" w:pos="9060"/>
        </w:tabs>
        <w:suppressAutoHyphens/>
        <w:jc w:val="both"/>
        <w:rPr>
          <w:shadow w:val="0"/>
          <w:spacing w:val="-3"/>
          <w:sz w:val="22"/>
          <w:lang w:val="nl-NL"/>
        </w:rPr>
      </w:pPr>
    </w:p>
    <w:p w:rsidR="00FA5597" w:rsidRDefault="00FA5597">
      <w:pPr>
        <w:tabs>
          <w:tab w:val="left" w:pos="0"/>
          <w:tab w:val="decimal" w:pos="1008"/>
          <w:tab w:val="decimal" w:pos="6336"/>
          <w:tab w:val="left" w:pos="6795"/>
          <w:tab w:val="left" w:pos="7362"/>
          <w:tab w:val="left" w:pos="7927"/>
          <w:tab w:val="left" w:pos="8496"/>
          <w:tab w:val="left" w:pos="9060"/>
        </w:tabs>
        <w:suppressAutoHyphens/>
        <w:jc w:val="both"/>
        <w:rPr>
          <w:shadow w:val="0"/>
          <w:spacing w:val="-3"/>
          <w:sz w:val="22"/>
          <w:lang w:val="nl-NL"/>
        </w:rPr>
      </w:pPr>
    </w:p>
    <w:p w:rsidR="00FA5597" w:rsidRDefault="00FA5597">
      <w:pPr>
        <w:tabs>
          <w:tab w:val="left" w:pos="0"/>
          <w:tab w:val="decimal" w:pos="1008"/>
          <w:tab w:val="decimal" w:pos="6336"/>
          <w:tab w:val="left" w:pos="6795"/>
          <w:tab w:val="left" w:pos="7362"/>
          <w:tab w:val="left" w:pos="7927"/>
          <w:tab w:val="left" w:pos="8496"/>
          <w:tab w:val="left" w:pos="9060"/>
        </w:tabs>
        <w:suppressAutoHyphens/>
        <w:jc w:val="both"/>
        <w:rPr>
          <w:shadow w:val="0"/>
          <w:spacing w:val="-3"/>
          <w:sz w:val="22"/>
          <w:lang w:val="nl-NL"/>
        </w:rPr>
      </w:pPr>
    </w:p>
    <w:p w:rsidR="00FA5597" w:rsidRDefault="00FA5597">
      <w:pPr>
        <w:tabs>
          <w:tab w:val="left" w:pos="0"/>
          <w:tab w:val="decimal" w:pos="1008"/>
          <w:tab w:val="left" w:pos="5400"/>
          <w:tab w:val="decimal" w:pos="6336"/>
          <w:tab w:val="left" w:pos="6795"/>
          <w:tab w:val="left" w:pos="7362"/>
          <w:tab w:val="left" w:pos="7927"/>
          <w:tab w:val="left" w:pos="8496"/>
          <w:tab w:val="left" w:pos="9060"/>
        </w:tabs>
        <w:suppressAutoHyphens/>
        <w:jc w:val="both"/>
        <w:rPr>
          <w:shadow w:val="0"/>
          <w:spacing w:val="-3"/>
          <w:sz w:val="22"/>
          <w:lang w:val="nl-NL"/>
        </w:rPr>
      </w:pPr>
      <w:r>
        <w:rPr>
          <w:shadow w:val="0"/>
          <w:spacing w:val="-3"/>
          <w:sz w:val="22"/>
          <w:lang w:val="nl-NL"/>
        </w:rPr>
        <w:t>________________________</w:t>
      </w:r>
      <w:r>
        <w:rPr>
          <w:shadow w:val="0"/>
          <w:spacing w:val="-3"/>
          <w:sz w:val="22"/>
          <w:lang w:val="nl-NL"/>
        </w:rPr>
        <w:tab/>
        <w:t>______________________</w:t>
      </w:r>
    </w:p>
    <w:p w:rsidR="00FA5597" w:rsidRDefault="005326C8">
      <w:pPr>
        <w:pStyle w:val="Kop4"/>
        <w:tabs>
          <w:tab w:val="left" w:pos="5400"/>
        </w:tabs>
        <w:rPr>
          <w:rFonts w:ascii="Times New Roman" w:hAnsi="Times New Roman"/>
          <w:shadow w:val="0"/>
          <w:sz w:val="22"/>
          <w:lang w:val="en-GB"/>
        </w:rPr>
      </w:pPr>
      <w:r>
        <w:rPr>
          <w:rFonts w:ascii="Times New Roman" w:hAnsi="Times New Roman"/>
          <w:shadow w:val="0"/>
          <w:sz w:val="22"/>
          <w:lang w:val="en-GB"/>
        </w:rPr>
        <w:t>[   ]</w:t>
      </w:r>
      <w:r w:rsidR="0004285E">
        <w:rPr>
          <w:rFonts w:ascii="Times New Roman" w:hAnsi="Times New Roman"/>
          <w:shadow w:val="0"/>
          <w:sz w:val="22"/>
          <w:lang w:val="en-GB"/>
        </w:rPr>
        <w:tab/>
      </w:r>
      <w:r w:rsidR="0004285E">
        <w:rPr>
          <w:rFonts w:ascii="Times New Roman" w:hAnsi="Times New Roman"/>
          <w:shadow w:val="0"/>
          <w:sz w:val="22"/>
          <w:lang w:val="en-GB"/>
        </w:rPr>
        <w:tab/>
      </w:r>
      <w:r w:rsidR="0004285E">
        <w:rPr>
          <w:rFonts w:ascii="Times New Roman" w:hAnsi="Times New Roman"/>
          <w:shadow w:val="0"/>
          <w:sz w:val="22"/>
          <w:lang w:val="en-GB"/>
        </w:rPr>
        <w:tab/>
        <w:t>[   ]</w:t>
      </w: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en-GB"/>
        </w:rPr>
      </w:pPr>
    </w:p>
    <w:p w:rsidR="00FA5597" w:rsidRDefault="00FA5597">
      <w:pPr>
        <w:pStyle w:val="Plattetekst"/>
        <w:tabs>
          <w:tab w:val="decimal" w:pos="1008"/>
          <w:tab w:val="left" w:pos="3686"/>
          <w:tab w:val="left" w:pos="5387"/>
          <w:tab w:val="left" w:pos="7362"/>
          <w:tab w:val="left" w:pos="7927"/>
          <w:tab w:val="decimal" w:pos="8364"/>
          <w:tab w:val="left" w:pos="8496"/>
          <w:tab w:val="left" w:pos="9060"/>
        </w:tabs>
        <w:suppressAutoHyphens/>
        <w:rPr>
          <w:shadow w:val="0"/>
          <w:spacing w:val="-3"/>
        </w:rPr>
      </w:pPr>
      <w:r>
        <w:rPr>
          <w:shadow w:val="0"/>
          <w:spacing w:val="-3"/>
        </w:rPr>
        <w:t>Vertegenwoordigd door:</w:t>
      </w:r>
      <w:r>
        <w:rPr>
          <w:shadow w:val="0"/>
          <w:spacing w:val="-3"/>
        </w:rPr>
        <w:tab/>
      </w:r>
      <w:r>
        <w:rPr>
          <w:shadow w:val="0"/>
          <w:spacing w:val="-3"/>
        </w:rPr>
        <w:tab/>
        <w:t>Vertegenwoordigd door:</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en-GB"/>
        </w:rPr>
      </w:pPr>
      <w:r>
        <w:rPr>
          <w:shadow w:val="0"/>
          <w:spacing w:val="-3"/>
          <w:sz w:val="22"/>
          <w:lang w:val="nl-NL"/>
        </w:rPr>
        <w:t>Naam:</w:t>
      </w:r>
      <w:r>
        <w:rPr>
          <w:shadow w:val="0"/>
          <w:spacing w:val="-3"/>
          <w:sz w:val="22"/>
          <w:lang w:val="nl-NL"/>
        </w:rPr>
        <w:tab/>
      </w:r>
      <w:r>
        <w:rPr>
          <w:shadow w:val="0"/>
          <w:spacing w:val="-3"/>
          <w:sz w:val="22"/>
          <w:lang w:val="nl-NL"/>
        </w:rPr>
        <w:tab/>
      </w:r>
      <w:r>
        <w:rPr>
          <w:shadow w:val="0"/>
          <w:spacing w:val="-3"/>
          <w:sz w:val="22"/>
          <w:lang w:val="nl-NL"/>
        </w:rPr>
        <w:tab/>
        <w:t xml:space="preserve">Naam: </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en-GB"/>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r>
        <w:rPr>
          <w:shadow w:val="0"/>
          <w:spacing w:val="-3"/>
          <w:sz w:val="22"/>
          <w:lang w:val="nl-NL"/>
        </w:rPr>
        <w:tab/>
      </w:r>
      <w:r>
        <w:rPr>
          <w:shadow w:val="0"/>
          <w:spacing w:val="-3"/>
          <w:sz w:val="22"/>
          <w:lang w:val="nl-NL"/>
        </w:rPr>
        <w:tab/>
      </w:r>
      <w:r w:rsidR="0004285E">
        <w:rPr>
          <w:shadow w:val="0"/>
          <w:spacing w:val="-3"/>
          <w:sz w:val="22"/>
          <w:lang w:val="nl-NL"/>
        </w:rPr>
        <w:tab/>
        <w:t>Functie:</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r>
        <w:rPr>
          <w:shadow w:val="0"/>
          <w:spacing w:val="-3"/>
          <w:sz w:val="22"/>
          <w:lang w:val="nl-NL"/>
        </w:rPr>
        <w:tab/>
      </w:r>
      <w:r>
        <w:rPr>
          <w:shadow w:val="0"/>
          <w:spacing w:val="-3"/>
          <w:sz w:val="22"/>
          <w:lang w:val="nl-NL"/>
        </w:rPr>
        <w:tab/>
        <w:t>Handtekening:</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En</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Naam:</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FA5597" w:rsidRDefault="00FA5597">
      <w:pPr>
        <w:pStyle w:val="Eindnoottekst"/>
        <w:widowControl/>
        <w:tabs>
          <w:tab w:val="decimal" w:pos="1008"/>
          <w:tab w:val="left" w:pos="5387"/>
          <w:tab w:val="left" w:pos="6795"/>
          <w:tab w:val="left" w:pos="7362"/>
          <w:tab w:val="left" w:pos="7927"/>
          <w:tab w:val="decimal" w:pos="8364"/>
          <w:tab w:val="left" w:pos="8496"/>
          <w:tab w:val="left" w:pos="9060"/>
        </w:tabs>
        <w:suppressAutoHyphens/>
        <w:rPr>
          <w:spacing w:val="-3"/>
          <w:lang w:val="nl-NL"/>
        </w:rPr>
      </w:pPr>
      <w:r>
        <w:rPr>
          <w:spacing w:val="-3"/>
          <w:lang w:val="nl-NL"/>
        </w:rPr>
        <w:t>________________________</w:t>
      </w:r>
      <w:r>
        <w:rPr>
          <w:spacing w:val="-3"/>
          <w:lang w:val="nl-NL"/>
        </w:rPr>
        <w:tab/>
        <w:t>_________________________</w:t>
      </w:r>
    </w:p>
    <w:p w:rsidR="00FA5597" w:rsidRDefault="0004285E">
      <w:pPr>
        <w:pStyle w:val="Kop4"/>
        <w:tabs>
          <w:tab w:val="left" w:pos="5400"/>
        </w:tabs>
        <w:rPr>
          <w:rFonts w:ascii="Times New Roman" w:hAnsi="Times New Roman"/>
          <w:shadow w:val="0"/>
          <w:sz w:val="22"/>
        </w:rPr>
      </w:pPr>
      <w:r>
        <w:rPr>
          <w:rFonts w:ascii="Times New Roman" w:hAnsi="Times New Roman"/>
          <w:shadow w:val="0"/>
          <w:sz w:val="22"/>
        </w:rPr>
        <w:t>[  ]</w:t>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t>[  ]</w:t>
      </w: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FA5597" w:rsidRDefault="00FA5597">
      <w:pPr>
        <w:pStyle w:val="Plattetekst"/>
        <w:tabs>
          <w:tab w:val="decimal" w:pos="1008"/>
          <w:tab w:val="left" w:pos="3686"/>
          <w:tab w:val="left" w:pos="5387"/>
          <w:tab w:val="left" w:pos="7362"/>
          <w:tab w:val="left" w:pos="7927"/>
          <w:tab w:val="decimal" w:pos="8364"/>
          <w:tab w:val="left" w:pos="8496"/>
          <w:tab w:val="left" w:pos="9060"/>
        </w:tabs>
        <w:suppressAutoHyphens/>
        <w:rPr>
          <w:shadow w:val="0"/>
          <w:spacing w:val="-3"/>
        </w:rPr>
      </w:pPr>
      <w:r>
        <w:rPr>
          <w:shadow w:val="0"/>
          <w:spacing w:val="-3"/>
        </w:rPr>
        <w:t>Vertegenwoordigd door:</w:t>
      </w:r>
      <w:r>
        <w:rPr>
          <w:shadow w:val="0"/>
          <w:spacing w:val="-3"/>
        </w:rPr>
        <w:tab/>
      </w:r>
      <w:r>
        <w:rPr>
          <w:shadow w:val="0"/>
          <w:spacing w:val="-3"/>
        </w:rPr>
        <w:tab/>
        <w:t>Vertegenwoordigd door:</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Naam:</w:t>
      </w:r>
      <w:r>
        <w:rPr>
          <w:shadow w:val="0"/>
          <w:spacing w:val="-3"/>
          <w:sz w:val="22"/>
          <w:lang w:val="nl-NL"/>
        </w:rPr>
        <w:tab/>
      </w:r>
      <w:r>
        <w:rPr>
          <w:shadow w:val="0"/>
          <w:spacing w:val="-3"/>
          <w:sz w:val="22"/>
          <w:lang w:val="nl-NL"/>
        </w:rPr>
        <w:tab/>
      </w:r>
      <w:r>
        <w:rPr>
          <w:shadow w:val="0"/>
          <w:spacing w:val="-3"/>
          <w:sz w:val="22"/>
          <w:lang w:val="nl-NL"/>
        </w:rPr>
        <w:tab/>
        <w:t>Naam:</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r>
        <w:rPr>
          <w:shadow w:val="0"/>
          <w:spacing w:val="-3"/>
          <w:sz w:val="22"/>
          <w:lang w:val="nl-NL"/>
        </w:rPr>
        <w:tab/>
      </w:r>
      <w:r w:rsidR="0004285E">
        <w:rPr>
          <w:shadow w:val="0"/>
          <w:spacing w:val="-3"/>
          <w:sz w:val="22"/>
          <w:lang w:val="nl-NL"/>
        </w:rPr>
        <w:tab/>
      </w:r>
      <w:r w:rsidR="0004285E">
        <w:rPr>
          <w:shadow w:val="0"/>
          <w:spacing w:val="-3"/>
          <w:sz w:val="22"/>
          <w:lang w:val="nl-NL"/>
        </w:rPr>
        <w:tab/>
        <w:t>Functie:</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r>
        <w:rPr>
          <w:shadow w:val="0"/>
          <w:spacing w:val="-3"/>
          <w:sz w:val="22"/>
          <w:lang w:val="nl-NL"/>
        </w:rPr>
        <w:tab/>
      </w:r>
      <w:r>
        <w:rPr>
          <w:shadow w:val="0"/>
          <w:spacing w:val="-3"/>
          <w:sz w:val="22"/>
          <w:lang w:val="nl-NL"/>
        </w:rPr>
        <w:tab/>
        <w:t>Handtekening:</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En</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Naam:</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p>
    <w:p w:rsidR="00FA5597" w:rsidRDefault="00FA5597">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FA5597" w:rsidRDefault="00FA5597">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p>
    <w:p w:rsidR="00FA5597" w:rsidRDefault="00FA5597">
      <w:pPr>
        <w:tabs>
          <w:tab w:val="decimal" w:pos="1008"/>
          <w:tab w:val="left" w:pos="1134"/>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p>
    <w:p w:rsidR="00FA5597" w:rsidRDefault="00FA5597">
      <w:pPr>
        <w:tabs>
          <w:tab w:val="decimal" w:pos="1008"/>
          <w:tab w:val="left" w:pos="1134"/>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p>
    <w:p w:rsidR="0004285E" w:rsidRDefault="0004285E" w:rsidP="0004285E">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pStyle w:val="Eindnoottekst"/>
        <w:widowControl/>
        <w:tabs>
          <w:tab w:val="decimal" w:pos="1008"/>
          <w:tab w:val="left" w:pos="5387"/>
          <w:tab w:val="left" w:pos="6795"/>
          <w:tab w:val="left" w:pos="7362"/>
          <w:tab w:val="left" w:pos="7927"/>
          <w:tab w:val="decimal" w:pos="8364"/>
          <w:tab w:val="left" w:pos="8496"/>
          <w:tab w:val="left" w:pos="9060"/>
        </w:tabs>
        <w:suppressAutoHyphens/>
        <w:rPr>
          <w:spacing w:val="-3"/>
          <w:lang w:val="nl-NL"/>
        </w:rPr>
      </w:pPr>
      <w:r>
        <w:rPr>
          <w:spacing w:val="-3"/>
          <w:lang w:val="nl-NL"/>
        </w:rPr>
        <w:t>________________________</w:t>
      </w:r>
    </w:p>
    <w:p w:rsidR="0004285E" w:rsidRDefault="0004285E" w:rsidP="0004285E">
      <w:pPr>
        <w:pStyle w:val="Kop4"/>
        <w:tabs>
          <w:tab w:val="left" w:pos="5400"/>
        </w:tabs>
        <w:rPr>
          <w:rFonts w:ascii="Times New Roman" w:hAnsi="Times New Roman"/>
          <w:shadow w:val="0"/>
          <w:sz w:val="22"/>
        </w:rPr>
      </w:pPr>
      <w:r>
        <w:rPr>
          <w:rFonts w:ascii="Times New Roman" w:hAnsi="Times New Roman"/>
          <w:shadow w:val="0"/>
          <w:sz w:val="22"/>
        </w:rPr>
        <w:t>[  ]</w:t>
      </w:r>
    </w:p>
    <w:p w:rsidR="0004285E" w:rsidRDefault="0004285E" w:rsidP="0004285E">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pStyle w:val="Plattetekst"/>
        <w:tabs>
          <w:tab w:val="decimal" w:pos="1008"/>
          <w:tab w:val="left" w:pos="3686"/>
          <w:tab w:val="left" w:pos="5387"/>
          <w:tab w:val="left" w:pos="7362"/>
          <w:tab w:val="left" w:pos="7927"/>
          <w:tab w:val="decimal" w:pos="8364"/>
          <w:tab w:val="left" w:pos="8496"/>
          <w:tab w:val="left" w:pos="9060"/>
        </w:tabs>
        <w:suppressAutoHyphens/>
        <w:rPr>
          <w:shadow w:val="0"/>
          <w:spacing w:val="-3"/>
        </w:rPr>
      </w:pPr>
      <w:r>
        <w:rPr>
          <w:shadow w:val="0"/>
          <w:spacing w:val="-3"/>
        </w:rPr>
        <w:t>Vertegenwoordigd door:</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Naam:</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En</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Naam:</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Functie:</w:t>
      </w:r>
    </w:p>
    <w:p w:rsidR="0004285E" w:rsidRDefault="0004285E" w:rsidP="0004285E">
      <w:pPr>
        <w:tabs>
          <w:tab w:val="decimal" w:pos="1008"/>
          <w:tab w:val="left" w:pos="3686"/>
          <w:tab w:val="left" w:pos="5387"/>
          <w:tab w:val="left" w:pos="7362"/>
          <w:tab w:val="left" w:pos="7927"/>
          <w:tab w:val="decimal" w:pos="8364"/>
          <w:tab w:val="left" w:pos="8496"/>
          <w:tab w:val="left" w:pos="9060"/>
        </w:tabs>
        <w:suppressAutoHyphens/>
        <w:jc w:val="both"/>
        <w:rPr>
          <w:shadow w:val="0"/>
          <w:spacing w:val="-3"/>
          <w:sz w:val="22"/>
          <w:lang w:val="nl-NL"/>
        </w:rPr>
      </w:pPr>
    </w:p>
    <w:p w:rsidR="0004285E" w:rsidRDefault="0004285E" w:rsidP="0004285E">
      <w:pPr>
        <w:tabs>
          <w:tab w:val="decimal" w:pos="1008"/>
          <w:tab w:val="left" w:pos="3686"/>
          <w:tab w:val="left" w:pos="6795"/>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Handtekening:</w:t>
      </w:r>
    </w:p>
    <w:p w:rsidR="00FA5597" w:rsidRDefault="00FA5597">
      <w:pPr>
        <w:tabs>
          <w:tab w:val="decimal" w:pos="1008"/>
          <w:tab w:val="left" w:pos="1134"/>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p>
    <w:p w:rsidR="00A36AC1" w:rsidRDefault="00FA5597">
      <w:pPr>
        <w:tabs>
          <w:tab w:val="left" w:pos="1134"/>
          <w:tab w:val="left" w:pos="1418"/>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r>
        <w:rPr>
          <w:i/>
          <w:iCs/>
          <w:shadow w:val="0"/>
          <w:spacing w:val="-3"/>
          <w:sz w:val="22"/>
          <w:u w:val="single"/>
          <w:lang w:val="nl-NL"/>
        </w:rPr>
        <w:t>Bijlagen</w:t>
      </w:r>
      <w:r>
        <w:rPr>
          <w:shadow w:val="0"/>
          <w:spacing w:val="-3"/>
          <w:sz w:val="22"/>
          <w:lang w:val="nl-NL"/>
        </w:rPr>
        <w:t>:</w:t>
      </w:r>
      <w:r>
        <w:rPr>
          <w:shadow w:val="0"/>
          <w:spacing w:val="-3"/>
          <w:sz w:val="22"/>
          <w:lang w:val="nl-NL"/>
        </w:rPr>
        <w:tab/>
        <w:t>1.</w:t>
      </w:r>
      <w:r>
        <w:rPr>
          <w:shadow w:val="0"/>
          <w:spacing w:val="-3"/>
          <w:sz w:val="22"/>
          <w:lang w:val="nl-NL"/>
        </w:rPr>
        <w:tab/>
      </w:r>
      <w:r w:rsidR="00A36AC1">
        <w:rPr>
          <w:iCs/>
          <w:shadow w:val="0"/>
          <w:spacing w:val="-3"/>
          <w:sz w:val="22"/>
          <w:lang w:val="nl-NL"/>
        </w:rPr>
        <w:t>Business plan voor de Vennootschap</w:t>
      </w:r>
    </w:p>
    <w:p w:rsidR="00FA5597" w:rsidRDefault="00FA5597" w:rsidP="0061220D">
      <w:pPr>
        <w:numPr>
          <w:ilvl w:val="0"/>
          <w:numId w:val="2"/>
        </w:numPr>
        <w:tabs>
          <w:tab w:val="left" w:pos="1134"/>
          <w:tab w:val="left" w:pos="1418"/>
          <w:tab w:val="left" w:pos="6795"/>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Ontwerp van de oprichtingsakte van de Vennootschap</w:t>
      </w:r>
    </w:p>
    <w:p w:rsidR="0061220D" w:rsidRDefault="0061220D" w:rsidP="0061220D">
      <w:pPr>
        <w:numPr>
          <w:ilvl w:val="0"/>
          <w:numId w:val="2"/>
        </w:numPr>
        <w:tabs>
          <w:tab w:val="left" w:pos="1134"/>
          <w:tab w:val="left" w:pos="1418"/>
          <w:tab w:val="left" w:pos="6795"/>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Model management</w:t>
      </w:r>
      <w:r w:rsidR="002E4B83">
        <w:rPr>
          <w:shadow w:val="0"/>
          <w:spacing w:val="-3"/>
          <w:sz w:val="22"/>
          <w:lang w:val="nl-NL"/>
        </w:rPr>
        <w:t>-</w:t>
      </w:r>
      <w:r>
        <w:rPr>
          <w:shadow w:val="0"/>
          <w:spacing w:val="-3"/>
          <w:sz w:val="22"/>
          <w:lang w:val="nl-NL"/>
        </w:rPr>
        <w:t>overeenkomst</w:t>
      </w:r>
    </w:p>
    <w:p w:rsidR="0062682D" w:rsidRDefault="0062682D" w:rsidP="0061220D">
      <w:pPr>
        <w:numPr>
          <w:ilvl w:val="0"/>
          <w:numId w:val="2"/>
        </w:numPr>
        <w:tabs>
          <w:tab w:val="left" w:pos="1134"/>
          <w:tab w:val="left" w:pos="1418"/>
          <w:tab w:val="left" w:pos="6795"/>
          <w:tab w:val="left" w:pos="7362"/>
          <w:tab w:val="left" w:pos="7927"/>
          <w:tab w:val="decimal" w:pos="8364"/>
          <w:tab w:val="left" w:pos="8496"/>
          <w:tab w:val="left" w:pos="9060"/>
        </w:tabs>
        <w:suppressAutoHyphens/>
        <w:jc w:val="both"/>
        <w:rPr>
          <w:shadow w:val="0"/>
          <w:spacing w:val="-3"/>
          <w:sz w:val="22"/>
          <w:lang w:val="nl-NL"/>
        </w:rPr>
      </w:pPr>
      <w:r>
        <w:rPr>
          <w:shadow w:val="0"/>
          <w:spacing w:val="-3"/>
          <w:sz w:val="22"/>
          <w:lang w:val="nl-NL"/>
        </w:rPr>
        <w:t xml:space="preserve">Onafhankelijkheidscriteria </w:t>
      </w:r>
    </w:p>
    <w:p w:rsidR="0004285E" w:rsidRPr="0004285E" w:rsidRDefault="0004285E">
      <w:pPr>
        <w:tabs>
          <w:tab w:val="left" w:pos="1134"/>
          <w:tab w:val="left" w:pos="1418"/>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r>
        <w:rPr>
          <w:iCs/>
          <w:shadow w:val="0"/>
          <w:spacing w:val="-3"/>
          <w:sz w:val="22"/>
          <w:lang w:val="nl-NL"/>
        </w:rPr>
        <w:tab/>
      </w:r>
      <w:r>
        <w:rPr>
          <w:iCs/>
          <w:shadow w:val="0"/>
          <w:spacing w:val="-3"/>
          <w:sz w:val="22"/>
          <w:lang w:val="nl-NL"/>
        </w:rPr>
        <w:tab/>
      </w:r>
    </w:p>
    <w:p w:rsidR="00FA5597" w:rsidRDefault="00FA5597">
      <w:pPr>
        <w:tabs>
          <w:tab w:val="left" w:pos="1134"/>
          <w:tab w:val="left" w:pos="1418"/>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r>
        <w:rPr>
          <w:shadow w:val="0"/>
          <w:spacing w:val="-3"/>
          <w:sz w:val="22"/>
          <w:lang w:val="nl-NL"/>
        </w:rPr>
        <w:tab/>
      </w:r>
    </w:p>
    <w:p w:rsidR="00FA5597" w:rsidRDefault="00FA5597">
      <w:pPr>
        <w:tabs>
          <w:tab w:val="left" w:pos="1134"/>
          <w:tab w:val="left" w:pos="1418"/>
          <w:tab w:val="left" w:pos="6795"/>
          <w:tab w:val="left" w:pos="7362"/>
          <w:tab w:val="left" w:pos="7927"/>
          <w:tab w:val="decimal" w:pos="8364"/>
          <w:tab w:val="left" w:pos="8496"/>
          <w:tab w:val="left" w:pos="9060"/>
        </w:tabs>
        <w:suppressAutoHyphens/>
        <w:ind w:left="1134" w:hanging="1134"/>
        <w:jc w:val="both"/>
        <w:rPr>
          <w:shadow w:val="0"/>
          <w:spacing w:val="-3"/>
          <w:sz w:val="22"/>
          <w:lang w:val="nl-NL"/>
        </w:rPr>
      </w:pPr>
      <w:r>
        <w:rPr>
          <w:shadow w:val="0"/>
          <w:spacing w:val="-3"/>
          <w:sz w:val="22"/>
          <w:lang w:val="nl-NL"/>
        </w:rPr>
        <w:tab/>
      </w:r>
    </w:p>
    <w:sectPr w:rsidR="00FA5597">
      <w:footerReference w:type="even" r:id="rId7"/>
      <w:footerReference w:type="default" r:id="rId8"/>
      <w:headerReference w:type="first" r:id="rId9"/>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C8" w:rsidRDefault="005326C8">
      <w:r>
        <w:separator/>
      </w:r>
    </w:p>
  </w:endnote>
  <w:endnote w:type="continuationSeparator" w:id="0">
    <w:p w:rsidR="005326C8" w:rsidRDefault="00532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C8" w:rsidRDefault="005326C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5326C8" w:rsidRDefault="005326C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C8" w:rsidRPr="007F5831" w:rsidRDefault="005326C8">
    <w:pPr>
      <w:pStyle w:val="Voettekst"/>
      <w:framePr w:wrap="around" w:vAnchor="text" w:hAnchor="margin" w:xAlign="center" w:y="1"/>
      <w:rPr>
        <w:rStyle w:val="Paginanummer"/>
        <w:shadow w:val="0"/>
        <w:szCs w:val="24"/>
      </w:rPr>
    </w:pPr>
    <w:r w:rsidRPr="007F5831">
      <w:rPr>
        <w:rStyle w:val="Paginanummer"/>
        <w:shadow w:val="0"/>
        <w:szCs w:val="24"/>
      </w:rPr>
      <w:fldChar w:fldCharType="begin"/>
    </w:r>
    <w:r w:rsidRPr="007F5831">
      <w:rPr>
        <w:rStyle w:val="Paginanummer"/>
        <w:shadow w:val="0"/>
        <w:szCs w:val="24"/>
      </w:rPr>
      <w:instrText xml:space="preserve">PAGE  </w:instrText>
    </w:r>
    <w:r w:rsidRPr="007F5831">
      <w:rPr>
        <w:rStyle w:val="Paginanummer"/>
        <w:shadow w:val="0"/>
        <w:szCs w:val="24"/>
      </w:rPr>
      <w:fldChar w:fldCharType="separate"/>
    </w:r>
    <w:r w:rsidR="002E4B83">
      <w:rPr>
        <w:rStyle w:val="Paginanummer"/>
        <w:shadow w:val="0"/>
        <w:noProof/>
        <w:szCs w:val="24"/>
      </w:rPr>
      <w:t>17</w:t>
    </w:r>
    <w:r w:rsidRPr="007F5831">
      <w:rPr>
        <w:rStyle w:val="Paginanummer"/>
        <w:shadow w:val="0"/>
        <w:szCs w:val="24"/>
      </w:rPr>
      <w:fldChar w:fldCharType="end"/>
    </w:r>
  </w:p>
  <w:p w:rsidR="005326C8" w:rsidRDefault="005326C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C8" w:rsidRDefault="005326C8">
      <w:r>
        <w:separator/>
      </w:r>
    </w:p>
  </w:footnote>
  <w:footnote w:type="continuationSeparator" w:id="0">
    <w:p w:rsidR="005326C8" w:rsidRDefault="00532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C8" w:rsidRDefault="005326C8">
    <w:pPr>
      <w:pStyle w:val="Koptekst"/>
      <w:rPr>
        <w:rFonts w:ascii="Book Antiqua" w:hAnsi="Book Antiqua"/>
        <w:b/>
        <w:bCs/>
        <w:sz w:val="20"/>
      </w:rPr>
    </w:pPr>
    <w:r>
      <w:tab/>
    </w:r>
    <w:r>
      <w:rPr>
        <w:lang w:val="nl-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501"/>
    <w:multiLevelType w:val="hybridMultilevel"/>
    <w:tmpl w:val="E514ADF8"/>
    <w:lvl w:ilvl="0" w:tplc="1F9040B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D46E3"/>
    <w:multiLevelType w:val="hybridMultilevel"/>
    <w:tmpl w:val="9B5CA1B2"/>
    <w:lvl w:ilvl="0" w:tplc="40D6AC04">
      <w:start w:val="2"/>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
    <w:nsid w:val="12C83901"/>
    <w:multiLevelType w:val="multilevel"/>
    <w:tmpl w:val="3940D9AE"/>
    <w:lvl w:ilvl="0">
      <w:start w:val="1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C0B4CAE"/>
    <w:multiLevelType w:val="hybridMultilevel"/>
    <w:tmpl w:val="3E7A4098"/>
    <w:lvl w:ilvl="0" w:tplc="CFEE826E">
      <w:start w:val="15"/>
      <w:numFmt w:val="bullet"/>
      <w:lvlText w:val="-"/>
      <w:lvlJc w:val="left"/>
      <w:pPr>
        <w:tabs>
          <w:tab w:val="num" w:pos="930"/>
        </w:tabs>
        <w:ind w:left="930" w:hanging="57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597"/>
    <w:rsid w:val="000107C2"/>
    <w:rsid w:val="0004285E"/>
    <w:rsid w:val="00071B61"/>
    <w:rsid w:val="000823A5"/>
    <w:rsid w:val="000B7283"/>
    <w:rsid w:val="000F0C7B"/>
    <w:rsid w:val="000F42D5"/>
    <w:rsid w:val="001159FE"/>
    <w:rsid w:val="0013140B"/>
    <w:rsid w:val="00163D5F"/>
    <w:rsid w:val="00174267"/>
    <w:rsid w:val="00182BEC"/>
    <w:rsid w:val="001F5B0D"/>
    <w:rsid w:val="001F6E07"/>
    <w:rsid w:val="002168FA"/>
    <w:rsid w:val="00275586"/>
    <w:rsid w:val="002A350A"/>
    <w:rsid w:val="002E4B83"/>
    <w:rsid w:val="003A2A62"/>
    <w:rsid w:val="003A51E1"/>
    <w:rsid w:val="00400503"/>
    <w:rsid w:val="004017F4"/>
    <w:rsid w:val="00433F61"/>
    <w:rsid w:val="0049610C"/>
    <w:rsid w:val="004B5986"/>
    <w:rsid w:val="004C0894"/>
    <w:rsid w:val="004D469E"/>
    <w:rsid w:val="004F6BF6"/>
    <w:rsid w:val="005326C8"/>
    <w:rsid w:val="005421E7"/>
    <w:rsid w:val="00610F84"/>
    <w:rsid w:val="0061220D"/>
    <w:rsid w:val="0062682D"/>
    <w:rsid w:val="0063060E"/>
    <w:rsid w:val="00666E9B"/>
    <w:rsid w:val="00686799"/>
    <w:rsid w:val="006C7550"/>
    <w:rsid w:val="00766DC5"/>
    <w:rsid w:val="00766E6B"/>
    <w:rsid w:val="007943D9"/>
    <w:rsid w:val="007F5831"/>
    <w:rsid w:val="007F77EB"/>
    <w:rsid w:val="008B4C8B"/>
    <w:rsid w:val="008F49AF"/>
    <w:rsid w:val="00911EED"/>
    <w:rsid w:val="0098386B"/>
    <w:rsid w:val="00A0001D"/>
    <w:rsid w:val="00A25ABD"/>
    <w:rsid w:val="00A36AC1"/>
    <w:rsid w:val="00A808E1"/>
    <w:rsid w:val="00A85812"/>
    <w:rsid w:val="00AF4B38"/>
    <w:rsid w:val="00BC03F3"/>
    <w:rsid w:val="00BC31BC"/>
    <w:rsid w:val="00BF6B24"/>
    <w:rsid w:val="00C063BC"/>
    <w:rsid w:val="00C6411E"/>
    <w:rsid w:val="00CA7A46"/>
    <w:rsid w:val="00CB3C44"/>
    <w:rsid w:val="00D077D7"/>
    <w:rsid w:val="00DC65D9"/>
    <w:rsid w:val="00DF282E"/>
    <w:rsid w:val="00E35DFE"/>
    <w:rsid w:val="00E52B3E"/>
    <w:rsid w:val="00EA0BFA"/>
    <w:rsid w:val="00EA40A8"/>
    <w:rsid w:val="00F13BAB"/>
    <w:rsid w:val="00F65B13"/>
    <w:rsid w:val="00F73848"/>
    <w:rsid w:val="00F829A1"/>
    <w:rsid w:val="00FA559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shadow/>
      <w:sz w:val="24"/>
      <w:lang w:val="en-US" w:eastAsia="en-US"/>
    </w:rPr>
  </w:style>
  <w:style w:type="paragraph" w:styleId="Kop1">
    <w:name w:val="heading 1"/>
    <w:basedOn w:val="Standaard"/>
    <w:next w:val="Standaard"/>
    <w:qFormat/>
    <w:pPr>
      <w:keepNext/>
      <w:spacing w:before="240" w:after="60"/>
      <w:ind w:left="708" w:hanging="708"/>
      <w:jc w:val="both"/>
      <w:outlineLvl w:val="0"/>
    </w:pPr>
    <w:rPr>
      <w:rFonts w:ascii="Book Antiqua" w:hAnsi="Book Antiqua"/>
      <w:b/>
      <w:shadow w:val="0"/>
      <w:kern w:val="28"/>
      <w:sz w:val="22"/>
      <w:u w:val="single"/>
    </w:rPr>
  </w:style>
  <w:style w:type="paragraph" w:styleId="Kop2">
    <w:name w:val="heading 2"/>
    <w:basedOn w:val="Standaard"/>
    <w:next w:val="Standaard"/>
    <w:qFormat/>
    <w:pPr>
      <w:keepNext/>
      <w:outlineLvl w:val="1"/>
    </w:pPr>
    <w:rPr>
      <w:b/>
      <w:bCs/>
      <w:sz w:val="22"/>
      <w:u w:val="single"/>
      <w:lang w:val="nl-NL"/>
    </w:rPr>
  </w:style>
  <w:style w:type="paragraph" w:styleId="Kop3">
    <w:name w:val="heading 3"/>
    <w:basedOn w:val="Standaard"/>
    <w:next w:val="Standaard"/>
    <w:qFormat/>
    <w:pPr>
      <w:keepNext/>
      <w:jc w:val="both"/>
      <w:outlineLvl w:val="2"/>
    </w:pPr>
    <w:rPr>
      <w:b/>
      <w:bCs/>
      <w:sz w:val="22"/>
      <w:u w:val="single"/>
      <w:lang w:val="sv-SE"/>
    </w:rPr>
  </w:style>
  <w:style w:type="paragraph" w:styleId="Kop4">
    <w:name w:val="heading 4"/>
    <w:basedOn w:val="Standaard"/>
    <w:next w:val="Standaard"/>
    <w:qFormat/>
    <w:pPr>
      <w:keepNext/>
      <w:tabs>
        <w:tab w:val="decimal" w:pos="1008"/>
        <w:tab w:val="left" w:pos="3686"/>
        <w:tab w:val="left" w:pos="5940"/>
        <w:tab w:val="left" w:pos="6795"/>
        <w:tab w:val="left" w:pos="7362"/>
        <w:tab w:val="left" w:pos="7927"/>
        <w:tab w:val="decimal" w:pos="8364"/>
        <w:tab w:val="left" w:pos="8496"/>
        <w:tab w:val="left" w:pos="9060"/>
      </w:tabs>
      <w:suppressAutoHyphens/>
      <w:jc w:val="both"/>
      <w:outlineLvl w:val="3"/>
    </w:pPr>
    <w:rPr>
      <w:rFonts w:ascii="Book Antiqua" w:hAnsi="Book Antiqua"/>
      <w:b/>
      <w:spacing w:val="-3"/>
      <w:lang w:val="nl-NL"/>
    </w:rPr>
  </w:style>
  <w:style w:type="paragraph" w:styleId="Kop5">
    <w:name w:val="heading 5"/>
    <w:basedOn w:val="Standaard"/>
    <w:next w:val="Standaard"/>
    <w:qFormat/>
    <w:pPr>
      <w:keepNext/>
      <w:tabs>
        <w:tab w:val="decimal" w:pos="1008"/>
        <w:tab w:val="left" w:pos="3686"/>
        <w:tab w:val="left" w:pos="6795"/>
        <w:tab w:val="left" w:pos="7362"/>
        <w:tab w:val="left" w:pos="7927"/>
        <w:tab w:val="decimal" w:pos="8364"/>
        <w:tab w:val="left" w:pos="8496"/>
        <w:tab w:val="left" w:pos="9060"/>
      </w:tabs>
      <w:suppressAutoHyphens/>
      <w:jc w:val="center"/>
      <w:outlineLvl w:val="4"/>
    </w:pPr>
    <w:rPr>
      <w:rFonts w:ascii="Book Antiqua" w:hAnsi="Book Antiqua"/>
      <w:b/>
      <w:bCs/>
      <w:shadow w:val="0"/>
      <w:spacing w:val="-3"/>
      <w:sz w:val="22"/>
      <w:lang w:val="nl-NL"/>
    </w:rPr>
  </w:style>
  <w:style w:type="paragraph" w:styleId="Kop6">
    <w:name w:val="heading 6"/>
    <w:basedOn w:val="Standaard"/>
    <w:next w:val="Standaard"/>
    <w:qFormat/>
    <w:pPr>
      <w:keepNext/>
      <w:tabs>
        <w:tab w:val="left" w:pos="1134"/>
      </w:tabs>
      <w:ind w:left="1134" w:hanging="1134"/>
      <w:jc w:val="both"/>
      <w:outlineLvl w:val="5"/>
    </w:pPr>
    <w:rPr>
      <w:b/>
      <w:shadow w:val="0"/>
      <w:sz w:val="22"/>
      <w:u w:val="single"/>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paragraph" w:styleId="Lijstopsomteken">
    <w:name w:val="List Bullet"/>
    <w:basedOn w:val="Standaard"/>
    <w:pPr>
      <w:ind w:left="283" w:hanging="283"/>
    </w:pPr>
  </w:style>
  <w:style w:type="paragraph" w:styleId="Plattetekst">
    <w:name w:val="Body Text"/>
    <w:basedOn w:val="Standaard"/>
    <w:pPr>
      <w:jc w:val="both"/>
    </w:pPr>
    <w:rPr>
      <w:sz w:val="22"/>
      <w:lang w:val="nl-NL"/>
    </w:rPr>
  </w:style>
  <w:style w:type="paragraph" w:styleId="Plattetekst2">
    <w:name w:val="Body Text 2"/>
    <w:basedOn w:val="Standaard"/>
    <w:pPr>
      <w:jc w:val="both"/>
    </w:pPr>
    <w:rPr>
      <w:rFonts w:ascii="Book Antiqua" w:hAnsi="Book Antiqua"/>
      <w:lang w:val="nl-NL"/>
    </w:rPr>
  </w:style>
  <w:style w:type="paragraph" w:styleId="Plattetekstinspringen">
    <w:name w:val="Body Text Indent"/>
    <w:basedOn w:val="Standaard"/>
    <w:pPr>
      <w:tabs>
        <w:tab w:val="left" w:pos="426"/>
      </w:tabs>
      <w:ind w:left="426" w:hanging="426"/>
      <w:jc w:val="both"/>
    </w:pPr>
    <w:rPr>
      <w:rFonts w:ascii="Book Antiqua" w:hAnsi="Book Antiqua"/>
      <w:sz w:val="22"/>
      <w:lang w:val="nl-NL"/>
    </w:rPr>
  </w:style>
  <w:style w:type="paragraph" w:styleId="Plattetekstinspringen2">
    <w:name w:val="Body Text Indent 2"/>
    <w:basedOn w:val="Standaard"/>
    <w:pPr>
      <w:tabs>
        <w:tab w:val="left" w:pos="567"/>
      </w:tabs>
      <w:ind w:left="567" w:hanging="567"/>
    </w:pPr>
    <w:rPr>
      <w:lang w:val="sv-SE"/>
    </w:rPr>
  </w:style>
  <w:style w:type="paragraph" w:styleId="Plattetekstinspringen3">
    <w:name w:val="Body Text Indent 3"/>
    <w:basedOn w:val="Standaard"/>
    <w:pPr>
      <w:tabs>
        <w:tab w:val="left" w:pos="567"/>
      </w:tabs>
      <w:ind w:left="567" w:hanging="567"/>
      <w:jc w:val="both"/>
    </w:pPr>
    <w:rPr>
      <w:lang w:val="sv-SE"/>
    </w:rPr>
  </w:style>
  <w:style w:type="paragraph" w:styleId="Plattetekst3">
    <w:name w:val="Body Text 3"/>
    <w:basedOn w:val="Standaard"/>
    <w:pPr>
      <w:ind w:right="-486"/>
      <w:jc w:val="both"/>
    </w:pPr>
    <w:rPr>
      <w:shadow w:val="0"/>
      <w:sz w:val="22"/>
      <w:lang w:val="nl-NL"/>
    </w:rPr>
  </w:style>
  <w:style w:type="paragraph" w:styleId="Eindnoottekst">
    <w:name w:val="endnote text"/>
    <w:basedOn w:val="Standaard"/>
    <w:semiHidden/>
    <w:pPr>
      <w:widowControl w:val="0"/>
      <w:jc w:val="both"/>
    </w:pPr>
    <w:rPr>
      <w:shadow w:val="0"/>
      <w:sz w:val="22"/>
      <w:lang w:val="en-GB"/>
    </w:rPr>
  </w:style>
  <w:style w:type="paragraph" w:customStyle="1" w:styleId="Ballontekst1">
    <w:name w:val="Ballontekst1"/>
    <w:basedOn w:val="Standaard"/>
    <w:semiHidden/>
    <w:rPr>
      <w:rFonts w:ascii="Tahoma" w:hAnsi="Tahoma" w:cs="Tahoma"/>
      <w:sz w:val="16"/>
      <w:szCs w:val="16"/>
    </w:rPr>
  </w:style>
  <w:style w:type="paragraph" w:styleId="Documentstructuur">
    <w:name w:val="Document Map"/>
    <w:basedOn w:val="Standaard"/>
    <w:semiHidden/>
    <w:rsid w:val="004F6BF6"/>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7181</Words>
  <Characters>41424</Characters>
  <Application>Microsoft Office Word</Application>
  <DocSecurity>0</DocSecurity>
  <Lines>345</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TOT VESTIGING VAN EEN AANDELENOPTIE</vt:lpstr>
      <vt:lpstr>OVEREENKOMST TOT VESTIGING VAN EEN AANDELENOPTIE</vt:lpstr>
    </vt:vector>
  </TitlesOfParts>
  <Company>caestecker</Company>
  <LinksUpToDate>false</LinksUpToDate>
  <CharactersWithSpaces>48508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VESTIGING VAN EEN AANDELENOPTIE</dc:title>
  <dc:creator>Cedires</dc:creator>
  <cp:lastModifiedBy>Kris Wagner</cp:lastModifiedBy>
  <cp:revision>3</cp:revision>
  <cp:lastPrinted>2007-10-12T08:10:00Z</cp:lastPrinted>
  <dcterms:created xsi:type="dcterms:W3CDTF">2012-07-01T06:37:00Z</dcterms:created>
  <dcterms:modified xsi:type="dcterms:W3CDTF">2012-07-01T06:39:00Z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ID">
    <vt:lpwstr>1a15a24a-796e-442a-9057-b9f8a88c9623</vt:lpwstr>
  </property>
  <property fmtid="{D5CDD505-2E9C-101B-9397-08002B2CF9AE}" pid="3" name="Plato EditorId">
    <vt:lpwstr>42676133-9a39-456d-ad9f-e5bc9979db40</vt:lpwstr>
  </property>
</Properties>
</file>